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1837" w14:textId="46740D6B" w:rsidR="00FB513C" w:rsidRDefault="58010783" w:rsidP="203BFC5E">
      <w:pPr>
        <w:ind w:left="1416" w:firstLine="708"/>
        <w:rPr>
          <w:b/>
          <w:bCs/>
          <w:sz w:val="32"/>
          <w:szCs w:val="32"/>
        </w:rPr>
      </w:pPr>
      <w:r w:rsidRPr="203BFC5E">
        <w:rPr>
          <w:b/>
          <w:bCs/>
          <w:sz w:val="32"/>
          <w:szCs w:val="32"/>
        </w:rPr>
        <w:t>Blokboek systeemtherapie</w:t>
      </w:r>
    </w:p>
    <w:p w14:paraId="58963A7F" w14:textId="37D77717" w:rsidR="00FB513C" w:rsidRDefault="00FB513C" w:rsidP="203BFC5E"/>
    <w:p w14:paraId="5E6871D6" w14:textId="40CE6C20" w:rsidR="00FB513C" w:rsidRDefault="00FB513C" w:rsidP="203BFC5E"/>
    <w:p w14:paraId="1842CEE1" w14:textId="28C8EC41" w:rsidR="00FB513C" w:rsidRDefault="00FB513C" w:rsidP="203BFC5E"/>
    <w:p w14:paraId="7B5CAEB5" w14:textId="1B80324A" w:rsidR="00FB513C" w:rsidRDefault="00FB6A19" w:rsidP="203BFC5E">
      <w:r>
        <w:rPr>
          <w:noProof/>
        </w:rPr>
        <w:drawing>
          <wp:anchor distT="0" distB="0" distL="114300" distR="114300" simplePos="0" relativeHeight="251658240" behindDoc="0" locked="0" layoutInCell="1" allowOverlap="1" wp14:anchorId="2FC884D5" wp14:editId="031E38EB">
            <wp:simplePos x="0" y="0"/>
            <wp:positionH relativeFrom="margin">
              <wp:posOffset>548640</wp:posOffset>
            </wp:positionH>
            <wp:positionV relativeFrom="paragraph">
              <wp:posOffset>14605</wp:posOffset>
            </wp:positionV>
            <wp:extent cx="4053840" cy="4053840"/>
            <wp:effectExtent l="0" t="0" r="3810" b="3810"/>
            <wp:wrapThrough wrapText="bothSides">
              <wp:wrapPolygon edited="0">
                <wp:start x="0" y="0"/>
                <wp:lineTo x="0" y="21519"/>
                <wp:lineTo x="21519" y="21519"/>
                <wp:lineTo x="21519" y="0"/>
                <wp:lineTo x="0" y="0"/>
              </wp:wrapPolygon>
            </wp:wrapThrough>
            <wp:docPr id="168368867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3840" cy="4053840"/>
                    </a:xfrm>
                    <a:prstGeom prst="rect">
                      <a:avLst/>
                    </a:prstGeom>
                    <a:noFill/>
                  </pic:spPr>
                </pic:pic>
              </a:graphicData>
            </a:graphic>
            <wp14:sizeRelH relativeFrom="page">
              <wp14:pctWidth>0</wp14:pctWidth>
            </wp14:sizeRelH>
            <wp14:sizeRelV relativeFrom="page">
              <wp14:pctHeight>0</wp14:pctHeight>
            </wp14:sizeRelV>
          </wp:anchor>
        </w:drawing>
      </w:r>
    </w:p>
    <w:p w14:paraId="042FA212" w14:textId="591CF48B" w:rsidR="2EF0C925" w:rsidRDefault="2EF0C925"/>
    <w:p w14:paraId="609F39BF" w14:textId="68ED3B8C" w:rsidR="2EF0C925" w:rsidRDefault="2EF0C925"/>
    <w:p w14:paraId="6D95EC68" w14:textId="58911BD6" w:rsidR="2EF0C925" w:rsidRDefault="2EF0C925"/>
    <w:p w14:paraId="0348E8C7" w14:textId="14FE2DCA" w:rsidR="2EF0C925" w:rsidRDefault="2EF0C925"/>
    <w:p w14:paraId="55D4F131" w14:textId="6F601E53" w:rsidR="2EF0C925" w:rsidRDefault="2EF0C925"/>
    <w:p w14:paraId="1A7D66EE" w14:textId="68622F22" w:rsidR="2EF0C925" w:rsidRDefault="2EF0C925"/>
    <w:p w14:paraId="490B4FCB" w14:textId="35D03239" w:rsidR="2EF0C925" w:rsidRDefault="2EF0C925"/>
    <w:p w14:paraId="135D4113" w14:textId="4EE8C465" w:rsidR="2EF0C925" w:rsidRDefault="77D2D35E">
      <w:r>
        <w:t xml:space="preserve">              </w:t>
      </w:r>
      <w:r w:rsidR="2EF0C925">
        <w:tab/>
      </w:r>
      <w:r>
        <w:t xml:space="preserve">                  </w:t>
      </w:r>
      <w:r w:rsidR="2EF0C925">
        <w:tab/>
      </w:r>
      <w:r w:rsidR="2EF0C925">
        <w:tab/>
      </w:r>
    </w:p>
    <w:p w14:paraId="30AD34D5" w14:textId="02C173C2" w:rsidR="2EF0C925" w:rsidRDefault="2EF0C925"/>
    <w:p w14:paraId="21D7CD64" w14:textId="3FC59892" w:rsidR="2EF0C925" w:rsidRDefault="2EF0C925"/>
    <w:p w14:paraId="73D267D2" w14:textId="5EE9BECB" w:rsidR="2EF0C925" w:rsidRDefault="2EF0C925"/>
    <w:p w14:paraId="2BCA1898" w14:textId="77777777" w:rsidR="00112D2B" w:rsidRDefault="00112D2B"/>
    <w:p w14:paraId="35CFD81E" w14:textId="15A095D4" w:rsidR="58010783" w:rsidRDefault="58010783" w:rsidP="7F51A258">
      <w:pPr>
        <w:rPr>
          <w:b/>
          <w:bCs/>
        </w:rPr>
      </w:pPr>
      <w:r w:rsidRPr="7F51A258">
        <w:rPr>
          <w:b/>
          <w:bCs/>
        </w:rPr>
        <w:t>Inhoudsopgave</w:t>
      </w:r>
    </w:p>
    <w:sdt>
      <w:sdtPr>
        <w:id w:val="1097150151"/>
        <w:docPartObj>
          <w:docPartGallery w:val="Table of Contents"/>
          <w:docPartUnique/>
        </w:docPartObj>
      </w:sdtPr>
      <w:sdtContent>
        <w:p w14:paraId="565578EA" w14:textId="1027199F" w:rsidR="00DC5A74" w:rsidRDefault="7F51A258">
          <w:pPr>
            <w:pStyle w:val="Inhopg1"/>
            <w:tabs>
              <w:tab w:val="right" w:leader="dot" w:pos="9016"/>
            </w:tabs>
            <w:rPr>
              <w:rFonts w:eastAsiaTheme="minorEastAsia"/>
              <w:noProof/>
              <w:kern w:val="2"/>
              <w:lang w:eastAsia="nl-NL"/>
              <w14:ligatures w14:val="standardContextual"/>
            </w:rPr>
          </w:pPr>
          <w:r>
            <w:fldChar w:fldCharType="begin"/>
          </w:r>
          <w:r>
            <w:instrText>TOC \o "1-9" \z \u \h</w:instrText>
          </w:r>
          <w:r>
            <w:fldChar w:fldCharType="separate"/>
          </w:r>
          <w:hyperlink w:anchor="_Toc181172942" w:history="1">
            <w:r w:rsidR="00DC5A74" w:rsidRPr="004D4CC7">
              <w:rPr>
                <w:rStyle w:val="Hyperlink"/>
                <w:noProof/>
              </w:rPr>
              <w:t>Basiscursus Systeemtherapie (60 uur)</w:t>
            </w:r>
            <w:r w:rsidR="00DC5A74">
              <w:rPr>
                <w:noProof/>
                <w:webHidden/>
              </w:rPr>
              <w:tab/>
            </w:r>
            <w:r w:rsidR="005F2D44">
              <w:rPr>
                <w:noProof/>
                <w:webHidden/>
              </w:rPr>
              <w:t>2</w:t>
            </w:r>
          </w:hyperlink>
        </w:p>
        <w:p w14:paraId="280C9A73" w14:textId="1F4175D0" w:rsidR="00DC5A74" w:rsidRDefault="00DC5A74">
          <w:pPr>
            <w:pStyle w:val="Inhopg1"/>
            <w:tabs>
              <w:tab w:val="right" w:leader="dot" w:pos="9016"/>
            </w:tabs>
            <w:rPr>
              <w:rFonts w:eastAsiaTheme="minorEastAsia"/>
              <w:noProof/>
              <w:kern w:val="2"/>
              <w:lang w:eastAsia="nl-NL"/>
              <w14:ligatures w14:val="standardContextual"/>
            </w:rPr>
          </w:pPr>
          <w:hyperlink w:anchor="_Toc181172943" w:history="1">
            <w:r w:rsidRPr="004D4CC7">
              <w:rPr>
                <w:rStyle w:val="Hyperlink"/>
                <w:noProof/>
              </w:rPr>
              <w:t>Literatuuroverzicht</w:t>
            </w:r>
            <w:r>
              <w:rPr>
                <w:noProof/>
                <w:webHidden/>
              </w:rPr>
              <w:tab/>
            </w:r>
            <w:r w:rsidR="005F2D44">
              <w:rPr>
                <w:noProof/>
                <w:webHidden/>
              </w:rPr>
              <w:t>17</w:t>
            </w:r>
          </w:hyperlink>
        </w:p>
        <w:p w14:paraId="068E07C5" w14:textId="5D2F7162" w:rsidR="00DC5A74" w:rsidRDefault="00DC5A74">
          <w:pPr>
            <w:pStyle w:val="Inhopg1"/>
            <w:tabs>
              <w:tab w:val="right" w:leader="dot" w:pos="9016"/>
            </w:tabs>
            <w:rPr>
              <w:rFonts w:eastAsiaTheme="minorEastAsia"/>
              <w:noProof/>
              <w:kern w:val="2"/>
              <w:lang w:eastAsia="nl-NL"/>
              <w14:ligatures w14:val="standardContextual"/>
            </w:rPr>
          </w:pPr>
          <w:hyperlink w:anchor="_Toc181172944" w:history="1">
            <w:r w:rsidRPr="004D4CC7">
              <w:rPr>
                <w:rStyle w:val="Hyperlink"/>
                <w:noProof/>
              </w:rPr>
              <w:t>Toets Systeemtherapie</w:t>
            </w:r>
            <w:r>
              <w:rPr>
                <w:noProof/>
                <w:webHidden/>
              </w:rPr>
              <w:tab/>
            </w:r>
            <w:r w:rsidR="005F2D44">
              <w:rPr>
                <w:noProof/>
                <w:webHidden/>
              </w:rPr>
              <w:t>20</w:t>
            </w:r>
          </w:hyperlink>
        </w:p>
        <w:p w14:paraId="11CCC9D1" w14:textId="09B403A4" w:rsidR="00DC5A74" w:rsidRDefault="00DC5A74">
          <w:pPr>
            <w:pStyle w:val="Inhopg1"/>
            <w:tabs>
              <w:tab w:val="right" w:leader="dot" w:pos="9016"/>
            </w:tabs>
            <w:rPr>
              <w:rFonts w:eastAsiaTheme="minorEastAsia"/>
              <w:noProof/>
              <w:kern w:val="2"/>
              <w:lang w:eastAsia="nl-NL"/>
              <w14:ligatures w14:val="standardContextual"/>
            </w:rPr>
          </w:pPr>
          <w:hyperlink w:anchor="_Toc181172945" w:history="1">
            <w:r w:rsidRPr="004D4CC7">
              <w:rPr>
                <w:rStyle w:val="Hyperlink"/>
                <w:noProof/>
              </w:rPr>
              <w:t>Klachtenregeling</w:t>
            </w:r>
            <w:r>
              <w:rPr>
                <w:noProof/>
                <w:webHidden/>
              </w:rPr>
              <w:tab/>
            </w:r>
            <w:r w:rsidR="005F2D44">
              <w:rPr>
                <w:noProof/>
                <w:webHidden/>
              </w:rPr>
              <w:t>22</w:t>
            </w:r>
          </w:hyperlink>
        </w:p>
        <w:p w14:paraId="43CA88DE" w14:textId="786701B5" w:rsidR="7F51A258" w:rsidRDefault="7F51A258" w:rsidP="7F51A258">
          <w:pPr>
            <w:pStyle w:val="Inhopg1"/>
            <w:tabs>
              <w:tab w:val="right" w:leader="dot" w:pos="9015"/>
            </w:tabs>
            <w:rPr>
              <w:rStyle w:val="Hyperlink"/>
            </w:rPr>
          </w:pPr>
          <w:r>
            <w:fldChar w:fldCharType="end"/>
          </w:r>
        </w:p>
      </w:sdtContent>
    </w:sdt>
    <w:p w14:paraId="45C64410" w14:textId="18DB7604" w:rsidR="2EF0C925" w:rsidRDefault="2EF0C925" w:rsidP="2EF0C925"/>
    <w:p w14:paraId="00D0E01F" w14:textId="638629EA" w:rsidR="2EF0C925" w:rsidRDefault="2EF0C925" w:rsidP="2EF0C925"/>
    <w:p w14:paraId="1C7890BA" w14:textId="1CFDC89B" w:rsidR="2EF0C925" w:rsidRDefault="2EF0C925" w:rsidP="2EF0C925"/>
    <w:p w14:paraId="7052D646" w14:textId="17E29ED0" w:rsidR="2EF0C925" w:rsidRDefault="2EF0C925" w:rsidP="2EF0C925"/>
    <w:p w14:paraId="2DC48EA9" w14:textId="6128E075" w:rsidR="51B6AD2E" w:rsidRDefault="123A59AB" w:rsidP="477E7AC2">
      <w:pPr>
        <w:pStyle w:val="Kop1"/>
        <w:ind w:left="1416" w:firstLine="708"/>
      </w:pPr>
      <w:bookmarkStart w:id="0" w:name="_Toc181172942"/>
      <w:r w:rsidRPr="477E7AC2">
        <w:lastRenderedPageBreak/>
        <w:t>Basiscursus Systeemtherapie (</w:t>
      </w:r>
      <w:r w:rsidR="172184CE" w:rsidRPr="477E7AC2">
        <w:t>60</w:t>
      </w:r>
      <w:r w:rsidRPr="477E7AC2">
        <w:t xml:space="preserve"> uur)</w:t>
      </w:r>
      <w:bookmarkEnd w:id="0"/>
    </w:p>
    <w:p w14:paraId="6DD836B0" w14:textId="77777777" w:rsidR="00FB6A19" w:rsidRPr="00FB6A19" w:rsidRDefault="00FB6A19" w:rsidP="00FB6A19"/>
    <w:p w14:paraId="33FA930A" w14:textId="05CBCBD1" w:rsidR="00FB6A19" w:rsidRPr="00FB6A19" w:rsidRDefault="4DC007F7" w:rsidP="00FB6A19">
      <w:r w:rsidRPr="00FB6A19">
        <w:t>Niveau van de cursus</w:t>
      </w:r>
      <w:r w:rsidR="00FB6A19" w:rsidRPr="00FB6A19">
        <w:tab/>
      </w:r>
      <w:r w:rsidR="00FB6A19" w:rsidRPr="00FB6A19">
        <w:tab/>
      </w:r>
      <w:r w:rsidR="00FB6A19" w:rsidRPr="00FB6A19">
        <w:tab/>
      </w:r>
      <w:r w:rsidR="00FB6A19" w:rsidRPr="00FB6A19">
        <w:tab/>
        <w:t>P</w:t>
      </w:r>
      <w:r w:rsidRPr="00FB6A19">
        <w:t>ost-master</w:t>
      </w:r>
    </w:p>
    <w:p w14:paraId="0B095C8E" w14:textId="73573A3D" w:rsidR="00FB6A19" w:rsidRPr="00FB6A19" w:rsidRDefault="4DC007F7" w:rsidP="00FB6A19">
      <w:r>
        <w:t>Duur</w:t>
      </w:r>
      <w:r>
        <w:tab/>
      </w:r>
      <w:r>
        <w:tab/>
      </w:r>
      <w:r>
        <w:tab/>
      </w:r>
      <w:r>
        <w:tab/>
      </w:r>
      <w:r>
        <w:tab/>
      </w:r>
      <w:r>
        <w:tab/>
      </w:r>
      <w:r>
        <w:tab/>
      </w:r>
      <w:r w:rsidR="00FB6A19">
        <w:t>1</w:t>
      </w:r>
      <w:r>
        <w:t>0 lesdagen</w:t>
      </w:r>
      <w:r w:rsidR="223FA33B">
        <w:t xml:space="preserve">; 1x </w:t>
      </w:r>
      <w:r w:rsidR="07B62870">
        <w:t xml:space="preserve">6 uur </w:t>
      </w:r>
      <w:r w:rsidR="223FA33B">
        <w:t>per week</w:t>
      </w:r>
    </w:p>
    <w:p w14:paraId="3B3BE7F9" w14:textId="797435B0" w:rsidR="00FB6A19" w:rsidRPr="00FB6A19" w:rsidRDefault="4DC007F7" w:rsidP="00FB6A19">
      <w:r>
        <w:t>Doelgroep</w:t>
      </w:r>
      <w:r w:rsidR="229E1F33">
        <w:t xml:space="preserve"> &amp; </w:t>
      </w:r>
      <w:r w:rsidR="229E1F33" w:rsidRPr="668D98ED">
        <w:t>a</w:t>
      </w:r>
      <w:r w:rsidR="36B483A1" w:rsidRPr="668D98ED">
        <w:t>anvangsniveau</w:t>
      </w:r>
      <w:r>
        <w:tab/>
      </w:r>
      <w:r>
        <w:tab/>
      </w:r>
      <w:r>
        <w:tab/>
      </w:r>
      <w:r w:rsidR="00FB6A19">
        <w:t>B</w:t>
      </w:r>
      <w:r>
        <w:t xml:space="preserve">asispsychologen met BAPD of Logo </w:t>
      </w:r>
      <w:r>
        <w:tab/>
      </w:r>
      <w:r>
        <w:tab/>
      </w:r>
      <w:r>
        <w:tab/>
      </w:r>
      <w:r>
        <w:tab/>
      </w:r>
      <w:r>
        <w:tab/>
      </w:r>
      <w:r>
        <w:tab/>
      </w:r>
      <w:r>
        <w:tab/>
        <w:t>verklaring</w:t>
      </w:r>
    </w:p>
    <w:p w14:paraId="1AA7D9CE" w14:textId="2023D2CB" w:rsidR="4DC007F7" w:rsidRPr="00FB6A19" w:rsidRDefault="4DC007F7" w:rsidP="00FB6A19">
      <w:proofErr w:type="spellStart"/>
      <w:r w:rsidRPr="00FB6A19">
        <w:t>Vrijstellingsbeleid</w:t>
      </w:r>
      <w:proofErr w:type="spellEnd"/>
      <w:r w:rsidR="00FB6A19" w:rsidRPr="00FB6A19">
        <w:tab/>
      </w:r>
      <w:r w:rsidR="00FB6A19" w:rsidRPr="00FB6A19">
        <w:tab/>
      </w:r>
      <w:r w:rsidR="00FB6A19" w:rsidRPr="00FB6A19">
        <w:tab/>
      </w:r>
      <w:r w:rsidR="00FB6A19" w:rsidRPr="00FB6A19">
        <w:tab/>
      </w:r>
      <w:r w:rsidR="00FB6A19" w:rsidRPr="00FB6A19">
        <w:tab/>
      </w:r>
      <w:proofErr w:type="spellStart"/>
      <w:r w:rsidR="00FB6A19" w:rsidRPr="00FB6A19">
        <w:t>N</w:t>
      </w:r>
      <w:r w:rsidRPr="00FB6A19">
        <w:t>vt</w:t>
      </w:r>
      <w:proofErr w:type="spellEnd"/>
    </w:p>
    <w:p w14:paraId="243FC36B" w14:textId="3EA68F51" w:rsidR="4DC007F7" w:rsidRPr="00FB6A19" w:rsidRDefault="4DC007F7" w:rsidP="00FB6A19">
      <w:r w:rsidRPr="00FB6A19">
        <w:t>Studiebelasting p/w</w:t>
      </w:r>
      <w:r w:rsidR="00FB6A19" w:rsidRPr="00FB6A19">
        <w:tab/>
      </w:r>
      <w:r w:rsidR="00FB6A19" w:rsidRPr="00FB6A19">
        <w:tab/>
      </w:r>
      <w:r w:rsidR="00FB6A19" w:rsidRPr="00FB6A19">
        <w:tab/>
      </w:r>
      <w:r w:rsidR="00FB6A19" w:rsidRPr="00FB6A19">
        <w:tab/>
      </w:r>
      <w:r w:rsidR="00FB6A19" w:rsidRPr="00FB6A19">
        <w:tab/>
      </w:r>
      <w:r w:rsidRPr="00FB6A19">
        <w:t>4-8 uur</w:t>
      </w:r>
    </w:p>
    <w:p w14:paraId="313DFF5E" w14:textId="57EF4F5E" w:rsidR="4DC007F7" w:rsidRPr="00FB6A19" w:rsidRDefault="715FA350" w:rsidP="68F1B294">
      <w:r>
        <w:t>Literatuur</w:t>
      </w:r>
      <w:r w:rsidR="4DC007F7">
        <w:tab/>
      </w:r>
      <w:r w:rsidR="4DC007F7">
        <w:tab/>
      </w:r>
      <w:r w:rsidR="4DC007F7">
        <w:tab/>
      </w:r>
      <w:r w:rsidR="4DC007F7">
        <w:tab/>
      </w:r>
      <w:r w:rsidR="4DC007F7">
        <w:tab/>
      </w:r>
      <w:r w:rsidR="4DC007F7">
        <w:tab/>
      </w:r>
      <w:r w:rsidR="494B7349">
        <w:t>Z</w:t>
      </w:r>
      <w:r w:rsidR="7F4CBD32">
        <w:t>elf aanschaffen</w:t>
      </w:r>
      <w:r w:rsidR="2CBD1415">
        <w:t xml:space="preserve"> (totaal </w:t>
      </w:r>
      <w:r w:rsidR="7483E03E" w:rsidRPr="68F1B294">
        <w:rPr>
          <w:rFonts w:ascii="Aptos" w:eastAsia="Aptos" w:hAnsi="Aptos" w:cs="Aptos"/>
          <w:color w:val="000000" w:themeColor="text1"/>
        </w:rPr>
        <w:t>€489,51</w:t>
      </w:r>
      <w:r w:rsidR="2CBD1415">
        <w:t>)</w:t>
      </w:r>
    </w:p>
    <w:p w14:paraId="354F3E7D" w14:textId="4E70EFCF" w:rsidR="4DC007F7" w:rsidRPr="00FB6A19" w:rsidRDefault="4DC007F7" w:rsidP="00FB6A19">
      <w:r w:rsidRPr="00FB6A19">
        <w:t>Kwalificaties die behaald kunnen worden</w:t>
      </w:r>
      <w:r w:rsidR="00FB6A19" w:rsidRPr="00FB6A19">
        <w:tab/>
      </w:r>
      <w:r w:rsidR="00FB6A19" w:rsidRPr="00FB6A19">
        <w:tab/>
        <w:t>B</w:t>
      </w:r>
      <w:r w:rsidRPr="00FB6A19">
        <w:t xml:space="preserve">asiscursus systemisch behandelen </w:t>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voltooid-</w:t>
      </w:r>
      <w:proofErr w:type="spellStart"/>
      <w:r w:rsidRPr="00FB6A19">
        <w:t>Nedanza</w:t>
      </w:r>
      <w:proofErr w:type="spellEnd"/>
      <w:r w:rsidRPr="00FB6A19">
        <w:t xml:space="preserve"> certificaat</w:t>
      </w:r>
    </w:p>
    <w:p w14:paraId="2CB3F4AB" w14:textId="60BDA69E" w:rsidR="4DC007F7" w:rsidRPr="00FB6A19" w:rsidRDefault="4DC007F7" w:rsidP="00FB6A19">
      <w:r w:rsidRPr="00FB6A19">
        <w:t>Eindtoets</w:t>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 xml:space="preserve">1, niet behalen = herkansing of extra </w:t>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opdracht</w:t>
      </w:r>
    </w:p>
    <w:p w14:paraId="49C40F16" w14:textId="06E791C9" w:rsidR="4DC007F7" w:rsidRPr="00FB6A19" w:rsidRDefault="4DC007F7" w:rsidP="00FB6A19">
      <w:r w:rsidRPr="00FB6A19">
        <w:t>Doelstelling</w:t>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 xml:space="preserve">De cursist is na de cursus capabel &amp; </w:t>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 xml:space="preserve">gemotiveerd om systeem </w:t>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behandelingen te verrichten</w:t>
      </w:r>
    </w:p>
    <w:p w14:paraId="489AACF7" w14:textId="31095551" w:rsidR="00FB6A19" w:rsidRPr="00FB6A19" w:rsidRDefault="4DC007F7" w:rsidP="00FB6A19">
      <w:r>
        <w:t>Docent</w:t>
      </w:r>
      <w:r w:rsidR="00FB6A19">
        <w:t>en</w:t>
      </w:r>
      <w:r>
        <w:tab/>
      </w:r>
      <w:r>
        <w:tab/>
      </w:r>
      <w:r>
        <w:tab/>
      </w:r>
      <w:r>
        <w:tab/>
      </w:r>
      <w:r>
        <w:tab/>
      </w:r>
      <w:r>
        <w:tab/>
      </w:r>
      <w:r w:rsidR="332B1E7F">
        <w:t xml:space="preserve">N. </w:t>
      </w:r>
      <w:r>
        <w:t>Köse</w:t>
      </w:r>
      <w:r w:rsidR="00FB6A19">
        <w:t>, S</w:t>
      </w:r>
      <w:r>
        <w:t xml:space="preserve">ysteemtherapeut &amp; </w:t>
      </w:r>
      <w:r w:rsidR="00FB6A19">
        <w:t>T</w:t>
      </w:r>
      <w:r>
        <w:t xml:space="preserve">ai </w:t>
      </w:r>
      <w:r>
        <w:tab/>
      </w:r>
      <w:r>
        <w:tab/>
      </w:r>
      <w:r>
        <w:tab/>
      </w:r>
      <w:r>
        <w:tab/>
      </w:r>
      <w:r>
        <w:tab/>
      </w:r>
      <w:r>
        <w:tab/>
      </w:r>
      <w:r>
        <w:tab/>
      </w:r>
      <w:r>
        <w:tab/>
        <w:t>Chi leraa</w:t>
      </w:r>
      <w:r w:rsidR="00FB6A19">
        <w:t>r</w:t>
      </w:r>
      <w:r>
        <w:t xml:space="preserve">  </w:t>
      </w:r>
      <w:r>
        <w:tab/>
      </w:r>
    </w:p>
    <w:p w14:paraId="37257AF3" w14:textId="631911D7" w:rsidR="4DC007F7" w:rsidRPr="00FB6A19" w:rsidRDefault="00FB6A19" w:rsidP="00FB6A19">
      <w:r w:rsidRPr="00FB6A19">
        <w:tab/>
      </w:r>
      <w:r w:rsidRPr="00FB6A19">
        <w:tab/>
      </w:r>
      <w:r w:rsidRPr="00FB6A19">
        <w:tab/>
      </w:r>
      <w:r w:rsidRPr="00FB6A19">
        <w:tab/>
      </w:r>
      <w:r w:rsidRPr="00FB6A19">
        <w:tab/>
      </w:r>
      <w:r w:rsidRPr="00FB6A19">
        <w:tab/>
      </w:r>
      <w:r w:rsidRPr="00FB6A19">
        <w:tab/>
      </w:r>
      <w:r w:rsidR="514BFDC1" w:rsidRPr="00FB6A19">
        <w:t xml:space="preserve">Dr. </w:t>
      </w:r>
      <w:r w:rsidR="4DC007F7" w:rsidRPr="00FB6A19">
        <w:t>Wouda</w:t>
      </w:r>
      <w:r w:rsidRPr="00FB6A19">
        <w:t xml:space="preserve">, </w:t>
      </w:r>
      <w:r w:rsidR="4DC007F7" w:rsidRPr="00FB6A19">
        <w:t xml:space="preserve">GZ-psycholoog &amp; </w:t>
      </w:r>
      <w:r w:rsidRPr="00FB6A19">
        <w:tab/>
      </w:r>
      <w:r w:rsidRPr="00FB6A19">
        <w:tab/>
      </w:r>
      <w:r w:rsidRPr="00FB6A19">
        <w:tab/>
      </w:r>
      <w:r w:rsidRPr="00FB6A19">
        <w:tab/>
      </w:r>
      <w:r w:rsidRPr="00FB6A19">
        <w:tab/>
      </w:r>
      <w:r w:rsidRPr="00FB6A19">
        <w:tab/>
      </w:r>
      <w:r w:rsidRPr="00FB6A19">
        <w:tab/>
      </w:r>
      <w:r w:rsidRPr="00FB6A19">
        <w:tab/>
        <w:t>S</w:t>
      </w:r>
      <w:r w:rsidR="4DC007F7" w:rsidRPr="00FB6A19">
        <w:t>ysteemtherapeut</w:t>
      </w:r>
    </w:p>
    <w:p w14:paraId="47F72B3E" w14:textId="642A752E" w:rsidR="477E7AC2" w:rsidRDefault="477E7AC2" w:rsidP="477E7AC2">
      <w:pPr>
        <w:spacing w:after="0" w:line="360" w:lineRule="auto"/>
        <w:rPr>
          <w:rFonts w:eastAsia="Calibri" w:cs="Calibri"/>
          <w:color w:val="000000" w:themeColor="text1"/>
        </w:rPr>
      </w:pPr>
    </w:p>
    <w:p w14:paraId="3558FF82" w14:textId="77777777" w:rsidR="005F2D44" w:rsidRDefault="005F2D44" w:rsidP="477E7AC2">
      <w:pPr>
        <w:spacing w:after="0" w:line="360" w:lineRule="auto"/>
        <w:rPr>
          <w:rFonts w:eastAsia="Calibri" w:cs="Calibri"/>
          <w:color w:val="000000" w:themeColor="text1"/>
        </w:rPr>
      </w:pPr>
    </w:p>
    <w:p w14:paraId="18C0AAAC" w14:textId="77777777" w:rsidR="005F2D44" w:rsidRDefault="005F2D44" w:rsidP="477E7AC2">
      <w:pPr>
        <w:spacing w:after="0" w:line="360" w:lineRule="auto"/>
        <w:rPr>
          <w:rFonts w:eastAsia="Calibri" w:cs="Calibri"/>
          <w:color w:val="000000" w:themeColor="text1"/>
        </w:rPr>
      </w:pPr>
    </w:p>
    <w:p w14:paraId="3289EB4A" w14:textId="77777777" w:rsidR="005F2D44" w:rsidRDefault="005F2D44" w:rsidP="477E7AC2">
      <w:pPr>
        <w:spacing w:after="0" w:line="360" w:lineRule="auto"/>
        <w:rPr>
          <w:rFonts w:eastAsia="Calibri" w:cs="Calibri"/>
          <w:color w:val="000000" w:themeColor="text1"/>
        </w:rPr>
      </w:pPr>
    </w:p>
    <w:p w14:paraId="52E204CE" w14:textId="77777777" w:rsidR="005F2D44" w:rsidRDefault="005F2D44" w:rsidP="477E7AC2">
      <w:pPr>
        <w:spacing w:after="0" w:line="360" w:lineRule="auto"/>
        <w:rPr>
          <w:rFonts w:eastAsia="Calibri" w:cs="Calibri"/>
          <w:color w:val="000000" w:themeColor="text1"/>
        </w:rPr>
      </w:pPr>
    </w:p>
    <w:p w14:paraId="659EE50D" w14:textId="77777777" w:rsidR="005F2D44" w:rsidRDefault="005F2D44" w:rsidP="477E7AC2">
      <w:pPr>
        <w:spacing w:after="0" w:line="360" w:lineRule="auto"/>
        <w:rPr>
          <w:rFonts w:eastAsia="Calibri" w:cs="Calibri"/>
          <w:color w:val="000000" w:themeColor="text1"/>
        </w:rPr>
      </w:pPr>
    </w:p>
    <w:p w14:paraId="168344A4" w14:textId="77777777" w:rsidR="005F2D44" w:rsidRDefault="005F2D44" w:rsidP="477E7AC2">
      <w:pPr>
        <w:spacing w:after="0" w:line="360" w:lineRule="auto"/>
        <w:rPr>
          <w:rFonts w:eastAsia="Calibri" w:cs="Calibri"/>
          <w:color w:val="000000" w:themeColor="text1"/>
        </w:rPr>
      </w:pPr>
    </w:p>
    <w:p w14:paraId="54ACBFA2" w14:textId="77777777" w:rsidR="005F2D44" w:rsidRDefault="005F2D44" w:rsidP="477E7AC2">
      <w:pPr>
        <w:spacing w:after="0" w:line="360" w:lineRule="auto"/>
        <w:rPr>
          <w:rFonts w:eastAsia="Calibri" w:cs="Calibri"/>
          <w:color w:val="000000" w:themeColor="text1"/>
        </w:rPr>
      </w:pPr>
    </w:p>
    <w:p w14:paraId="01B25BD6" w14:textId="77777777" w:rsidR="005F2D44" w:rsidRDefault="005F2D44" w:rsidP="477E7AC2">
      <w:pPr>
        <w:spacing w:after="0" w:line="360" w:lineRule="auto"/>
        <w:rPr>
          <w:rFonts w:eastAsia="Calibri" w:cs="Calibri"/>
          <w:color w:val="000000" w:themeColor="text1"/>
        </w:rPr>
      </w:pPr>
    </w:p>
    <w:p w14:paraId="07538B12" w14:textId="77777777" w:rsidR="005F2D44" w:rsidRDefault="005F2D44" w:rsidP="477E7AC2">
      <w:pPr>
        <w:spacing w:after="0" w:line="360" w:lineRule="auto"/>
        <w:rPr>
          <w:rFonts w:eastAsia="Calibri" w:cs="Calibri"/>
          <w:color w:val="000000" w:themeColor="text1"/>
        </w:rPr>
      </w:pPr>
    </w:p>
    <w:p w14:paraId="59C495DC" w14:textId="77777777" w:rsidR="005F2D44" w:rsidRPr="00FB6A19" w:rsidRDefault="005F2D44" w:rsidP="477E7AC2">
      <w:pPr>
        <w:spacing w:after="0" w:line="360" w:lineRule="auto"/>
        <w:rPr>
          <w:rFonts w:eastAsia="Calibri" w:cs="Calibri"/>
          <w:color w:val="000000" w:themeColor="text1"/>
        </w:rPr>
      </w:pPr>
    </w:p>
    <w:p w14:paraId="2EEF5A78" w14:textId="14685344" w:rsidR="4DC007F7" w:rsidRPr="00FB6A19" w:rsidRDefault="4DC007F7" w:rsidP="477E7AC2">
      <w:pPr>
        <w:pStyle w:val="Default"/>
        <w:spacing w:line="360" w:lineRule="auto"/>
        <w:rPr>
          <w:rFonts w:eastAsia="Calibri" w:cs="Calibri"/>
        </w:rPr>
      </w:pPr>
      <w:r w:rsidRPr="00FB6A19">
        <w:rPr>
          <w:rFonts w:eastAsia="Calibri" w:cs="Calibri"/>
          <w:b/>
          <w:bCs/>
        </w:rPr>
        <w:lastRenderedPageBreak/>
        <w:t>Inhoud</w:t>
      </w:r>
    </w:p>
    <w:p w14:paraId="094E7445" w14:textId="47433172" w:rsidR="4DC007F7" w:rsidRPr="00FB6A19" w:rsidRDefault="4DC007F7" w:rsidP="477E7AC2">
      <w:pPr>
        <w:pStyle w:val="Default"/>
        <w:spacing w:line="360" w:lineRule="auto"/>
        <w:rPr>
          <w:rFonts w:eastAsia="Calibri" w:cs="Calibri"/>
        </w:rPr>
      </w:pPr>
      <w:r w:rsidRPr="00FB6A19">
        <w:rPr>
          <w:rFonts w:eastAsia="Calibri" w:cs="Calibri"/>
        </w:rPr>
        <w:t xml:space="preserve">In deze opleiding maken de meeste deelnemers voor het eerst theoretisch en praktisch kennis met systeemtherapie. Als er al ervaring is, reikt deze doorgaans niet verder dan intercollegiaal overleg of meekijken met een systeemtherapeut. </w:t>
      </w:r>
    </w:p>
    <w:p w14:paraId="04BB45D9" w14:textId="27B6930A" w:rsidR="477E7AC2" w:rsidRPr="00FB6A19" w:rsidRDefault="477E7AC2" w:rsidP="477E7AC2">
      <w:pPr>
        <w:spacing w:after="0" w:line="360" w:lineRule="auto"/>
        <w:rPr>
          <w:rFonts w:eastAsia="Calibri" w:cs="Calibri"/>
          <w:color w:val="000000" w:themeColor="text1"/>
        </w:rPr>
      </w:pPr>
    </w:p>
    <w:p w14:paraId="54FCFB10" w14:textId="7A9574EE" w:rsidR="4DC007F7" w:rsidRPr="00FB6A19" w:rsidRDefault="4DC007F7" w:rsidP="477E7AC2">
      <w:pPr>
        <w:pStyle w:val="Default"/>
        <w:spacing w:line="360" w:lineRule="auto"/>
        <w:rPr>
          <w:rFonts w:eastAsia="Calibri" w:cs="Calibri"/>
        </w:rPr>
      </w:pPr>
      <w:r w:rsidRPr="00FB6A19">
        <w:rPr>
          <w:rFonts w:eastAsia="Calibri" w:cs="Calibri"/>
        </w:rPr>
        <w:t xml:space="preserve">Uit evaluaties en toetsen blijkt dat deelnemers bij aanvang van de cursus over het algemeen positief nieuwsgierig zijn en tevens erg opzien tegen systeemtherapie; het lijkt hen erg ingewikkeld. Dit komt omdat zij vanuit een individueel-therapeutisch perspectief naar dit vak kijken. Of dit nu psychodynamisch is, gedragstherapeutisch of anderszins, zij kijken naar achterliggende motieven, cognities en gevoelens en bevragen cliënten daar ook op. Een dergelijke werkwijze is in partner- en gezinstherapie riskant als niet eerst de systemische grondhouding van meerzijdige partijdigheid is aangeleerd. </w:t>
      </w:r>
    </w:p>
    <w:p w14:paraId="632CF099" w14:textId="1BAC7788" w:rsidR="477E7AC2" w:rsidRPr="00FB6A19" w:rsidRDefault="477E7AC2" w:rsidP="477E7AC2">
      <w:pPr>
        <w:spacing w:after="0" w:line="360" w:lineRule="auto"/>
        <w:rPr>
          <w:rFonts w:eastAsia="Calibri" w:cs="Calibri"/>
          <w:color w:val="000000" w:themeColor="text1"/>
        </w:rPr>
      </w:pPr>
    </w:p>
    <w:p w14:paraId="23ED4612" w14:textId="52892D4E" w:rsidR="4DC007F7" w:rsidRPr="00FB6A19" w:rsidRDefault="4DC007F7" w:rsidP="477E7AC2">
      <w:pPr>
        <w:pStyle w:val="Default"/>
        <w:spacing w:line="360" w:lineRule="auto"/>
        <w:rPr>
          <w:rFonts w:eastAsia="Calibri" w:cs="Calibri"/>
        </w:rPr>
      </w:pPr>
      <w:r w:rsidRPr="00FB6A19">
        <w:rPr>
          <w:rFonts w:eastAsia="Calibri" w:cs="Calibri"/>
        </w:rPr>
        <w:t xml:space="preserve">In dit </w:t>
      </w:r>
      <w:proofErr w:type="spellStart"/>
      <w:r w:rsidRPr="00FB6A19">
        <w:rPr>
          <w:rFonts w:eastAsia="Calibri" w:cs="Calibri"/>
        </w:rPr>
        <w:t>lesblok</w:t>
      </w:r>
      <w:proofErr w:type="spellEnd"/>
      <w:r w:rsidRPr="00FB6A19">
        <w:rPr>
          <w:rFonts w:eastAsia="Calibri" w:cs="Calibri"/>
        </w:rPr>
        <w:t xml:space="preserve"> leert men zich anders te positioneren t.o.v. de cliënt dan in individuele therapieën. De deelnemer maakt de switch om voornamelijk te kijken naar de interacties tussen mensen, deze interacties tussen de leden van een systeem te bevorderen, te bevragen en daarop te interveniëren. Joep </w:t>
      </w:r>
      <w:proofErr w:type="spellStart"/>
      <w:r w:rsidRPr="00FB6A19">
        <w:rPr>
          <w:rFonts w:eastAsia="Calibri" w:cs="Calibri"/>
        </w:rPr>
        <w:t>Choy</w:t>
      </w:r>
      <w:proofErr w:type="spellEnd"/>
      <w:r w:rsidRPr="00FB6A19">
        <w:rPr>
          <w:rFonts w:eastAsia="Calibri" w:cs="Calibri"/>
        </w:rPr>
        <w:t xml:space="preserve"> (opleider systeemtherapie NVRG) heeft dit in een van zijn instructievideo’s mooi uitgedrukt: “Als moeder in een gezinsgesprek tranen laat zien dan zijn wij niet zozeer bezig met de vraag waarom zij huilt, maar vooral geïnteresseerd in wie het eerst ‘t zakdoekje pakt om haar te troosten.” </w:t>
      </w:r>
    </w:p>
    <w:p w14:paraId="2FCFA02D" w14:textId="2250760C" w:rsidR="477E7AC2" w:rsidRPr="00FB6A19" w:rsidRDefault="477E7AC2" w:rsidP="477E7AC2">
      <w:pPr>
        <w:spacing w:after="0" w:line="360" w:lineRule="auto"/>
        <w:rPr>
          <w:rFonts w:eastAsia="Calibri" w:cs="Calibri"/>
          <w:color w:val="000000" w:themeColor="text1"/>
        </w:rPr>
      </w:pPr>
    </w:p>
    <w:p w14:paraId="5000AAED" w14:textId="31825B98" w:rsidR="4DC007F7" w:rsidRPr="00FB6A19" w:rsidRDefault="4DC007F7" w:rsidP="477E7AC2">
      <w:pPr>
        <w:pStyle w:val="Default"/>
        <w:spacing w:line="360" w:lineRule="auto"/>
        <w:rPr>
          <w:rFonts w:eastAsia="Calibri" w:cs="Calibri"/>
        </w:rPr>
      </w:pPr>
      <w:r w:rsidRPr="00FB6A19">
        <w:rPr>
          <w:rFonts w:eastAsia="Calibri" w:cs="Calibri"/>
        </w:rPr>
        <w:t xml:space="preserve">In dit </w:t>
      </w:r>
      <w:proofErr w:type="spellStart"/>
      <w:r w:rsidRPr="00FB6A19">
        <w:rPr>
          <w:rFonts w:eastAsia="Calibri" w:cs="Calibri"/>
        </w:rPr>
        <w:t>lesblok</w:t>
      </w:r>
      <w:proofErr w:type="spellEnd"/>
      <w:r w:rsidRPr="00FB6A19">
        <w:rPr>
          <w:rFonts w:eastAsia="Calibri" w:cs="Calibri"/>
        </w:rPr>
        <w:t xml:space="preserve"> wordt zoveel mogelijk aangesloten bij de leerbehoeften van de deelnemers en dus bij de praktijk waarin zij werken en dat kan en mag dus per lesgroep verschillen. Inbreng van eigen cases door deelnemers is het meest leerzaam omdat deze ‘uit het leven gegrepen’ zijn en het leereffect daardoor groter is: hypotheses en interventies kunnen door de deelnemer ter plekke op realiteitswaarde, haalbaarheid en effect beoordeeld worden. De deelnemer wordt uitgenodigd tot een proactieve houding bij het inbrengen van eigen casuïstiek. Bijvoorbeeld: ‘aan welke casus uit je eigen praktijk doet het lesmateriaal van deze dag je denken?’ </w:t>
      </w:r>
    </w:p>
    <w:p w14:paraId="1C2D2D6F" w14:textId="6C0B6380" w:rsidR="477E7AC2" w:rsidRPr="00FB6A19" w:rsidRDefault="477E7AC2" w:rsidP="477E7AC2">
      <w:pPr>
        <w:spacing w:after="0" w:line="360" w:lineRule="auto"/>
        <w:rPr>
          <w:rFonts w:eastAsia="Calibri" w:cs="Calibri"/>
          <w:color w:val="000000" w:themeColor="text1"/>
        </w:rPr>
      </w:pPr>
    </w:p>
    <w:p w14:paraId="5DEBF24C" w14:textId="24371819" w:rsidR="4DC007F7" w:rsidRPr="00FB6A19" w:rsidRDefault="4DC007F7" w:rsidP="477E7AC2">
      <w:pPr>
        <w:pStyle w:val="Default"/>
        <w:spacing w:line="360" w:lineRule="auto"/>
        <w:rPr>
          <w:rFonts w:eastAsia="Calibri" w:cs="Calibri"/>
        </w:rPr>
      </w:pPr>
      <w:r w:rsidRPr="00FB6A19">
        <w:rPr>
          <w:rFonts w:eastAsia="Calibri" w:cs="Calibri"/>
        </w:rPr>
        <w:lastRenderedPageBreak/>
        <w:t xml:space="preserve">Tevens wordt ernaar gestreefd om alle variëteiten van een gezinssamenstelling in de praktische oefeningen de revue te laten passeren zodat er ook inzicht kan ontstaan in de thema’s die horen bij de verschillende gezinsfasen en -typen: het jonge gezin (van de dyadische partnerrelatie naar de </w:t>
      </w:r>
      <w:proofErr w:type="spellStart"/>
      <w:r w:rsidRPr="00FB6A19">
        <w:rPr>
          <w:rFonts w:eastAsia="Calibri" w:cs="Calibri"/>
        </w:rPr>
        <w:t>triadische</w:t>
      </w:r>
      <w:proofErr w:type="spellEnd"/>
      <w:r w:rsidRPr="00FB6A19">
        <w:rPr>
          <w:rFonts w:eastAsia="Calibri" w:cs="Calibri"/>
        </w:rPr>
        <w:t xml:space="preserve"> relatie van ouders met kinderen), het gezin met kinderen in de basisschool leeftijd, het gezin met pubers of adolescenten, het nieuw samengestelde gezin, etc. </w:t>
      </w:r>
    </w:p>
    <w:p w14:paraId="2D5A7D77" w14:textId="58B2AA56" w:rsidR="477E7AC2" w:rsidRPr="00FB6A19" w:rsidRDefault="477E7AC2" w:rsidP="477E7AC2">
      <w:pPr>
        <w:spacing w:after="0" w:line="360" w:lineRule="auto"/>
        <w:rPr>
          <w:rFonts w:eastAsia="Calibri" w:cs="Calibri"/>
          <w:color w:val="000000" w:themeColor="text1"/>
        </w:rPr>
      </w:pPr>
    </w:p>
    <w:p w14:paraId="48FB0AB5" w14:textId="1FD0CB29" w:rsidR="4DC007F7" w:rsidRPr="00FB6A19" w:rsidRDefault="4DC007F7" w:rsidP="477E7AC2">
      <w:pPr>
        <w:pStyle w:val="Default"/>
        <w:spacing w:line="360" w:lineRule="auto"/>
        <w:rPr>
          <w:rFonts w:eastAsia="Calibri" w:cs="Calibri"/>
        </w:rPr>
      </w:pPr>
      <w:r w:rsidRPr="00FB6A19">
        <w:rPr>
          <w:rFonts w:eastAsia="Calibri" w:cs="Calibri"/>
        </w:rPr>
        <w:t>De structuur van de dagen is als volgt opgebouwd: in de ochtend behandelen we de theorie, gevolgd door praktijkgerichte sessies in de middag, waaronder rollenspellen. We willen jullie graag vragen om, bij voorkeur op basis van eigen diagnostische casussen, voorbeelden mee te nemen en de theorie toe te passen in de praktijk. Dit helpt ook om je vaardigheden in indicatiestelling verder te ontwikkelen.</w:t>
      </w:r>
    </w:p>
    <w:p w14:paraId="154820DE" w14:textId="34F72AA6" w:rsidR="477E7AC2" w:rsidRPr="00FB6A19" w:rsidRDefault="477E7AC2" w:rsidP="477E7AC2">
      <w:pPr>
        <w:spacing w:after="0" w:line="360" w:lineRule="auto"/>
        <w:rPr>
          <w:rFonts w:eastAsia="Calibri" w:cs="Calibri"/>
          <w:color w:val="000000" w:themeColor="text1"/>
        </w:rPr>
      </w:pPr>
    </w:p>
    <w:p w14:paraId="5B7893C6" w14:textId="0ED4BAA7" w:rsidR="4DC007F7" w:rsidRPr="00FB6A19" w:rsidRDefault="4DC007F7" w:rsidP="477E7AC2">
      <w:pPr>
        <w:pStyle w:val="Default"/>
        <w:spacing w:line="360" w:lineRule="auto"/>
        <w:rPr>
          <w:rFonts w:eastAsia="Calibri" w:cs="Calibri"/>
        </w:rPr>
      </w:pPr>
      <w:r w:rsidRPr="00FB6A19">
        <w:rPr>
          <w:rFonts w:eastAsia="Calibri" w:cs="Calibri"/>
        </w:rPr>
        <w:t xml:space="preserve">Het </w:t>
      </w:r>
      <w:proofErr w:type="spellStart"/>
      <w:r w:rsidRPr="00FB6A19">
        <w:rPr>
          <w:rFonts w:eastAsia="Calibri" w:cs="Calibri"/>
        </w:rPr>
        <w:t>lesblok</w:t>
      </w:r>
      <w:proofErr w:type="spellEnd"/>
      <w:r w:rsidRPr="00FB6A19">
        <w:rPr>
          <w:rFonts w:eastAsia="Calibri" w:cs="Calibri"/>
        </w:rPr>
        <w:t xml:space="preserve"> omvat de volgende vier aspecten van kennis en kunde: </w:t>
      </w:r>
    </w:p>
    <w:p w14:paraId="5338710B" w14:textId="2F2F523B" w:rsidR="4DC007F7" w:rsidRPr="00FB6A19" w:rsidRDefault="4DC007F7" w:rsidP="00FB6A19">
      <w:pPr>
        <w:pStyle w:val="Default"/>
        <w:numPr>
          <w:ilvl w:val="0"/>
          <w:numId w:val="30"/>
        </w:numPr>
        <w:spacing w:after="15" w:line="360" w:lineRule="auto"/>
        <w:rPr>
          <w:rFonts w:eastAsia="Calibri" w:cs="Calibri"/>
        </w:rPr>
      </w:pPr>
      <w:r w:rsidRPr="00FB6A19">
        <w:rPr>
          <w:rFonts w:eastAsia="Calibri" w:cs="Calibri"/>
        </w:rPr>
        <w:t>Theorie</w:t>
      </w:r>
      <w:r w:rsidR="00FB6A19">
        <w:rPr>
          <w:rFonts w:eastAsia="Calibri" w:cs="Calibri"/>
        </w:rPr>
        <w:t xml:space="preserve">: </w:t>
      </w:r>
      <w:r w:rsidRPr="00FB6A19">
        <w:rPr>
          <w:rFonts w:eastAsia="Calibri" w:cs="Calibri"/>
        </w:rPr>
        <w:t xml:space="preserve">de geschiedenis van de systeemtherapie en de behandeling van vier </w:t>
      </w:r>
      <w:r w:rsidR="00FB6A19">
        <w:rPr>
          <w:rFonts w:eastAsia="Calibri" w:cs="Calibri"/>
        </w:rPr>
        <w:t xml:space="preserve"> </w:t>
      </w:r>
      <w:r w:rsidRPr="00FB6A19">
        <w:rPr>
          <w:rFonts w:eastAsia="Calibri" w:cs="Calibri"/>
        </w:rPr>
        <w:t xml:space="preserve">belangrijke stromingen. </w:t>
      </w:r>
    </w:p>
    <w:p w14:paraId="05FF6CA4" w14:textId="53B680B0" w:rsidR="4DC007F7" w:rsidRPr="00FB6A19" w:rsidRDefault="4DC007F7" w:rsidP="00FB6A19">
      <w:pPr>
        <w:pStyle w:val="Default"/>
        <w:numPr>
          <w:ilvl w:val="0"/>
          <w:numId w:val="30"/>
        </w:numPr>
        <w:spacing w:after="15" w:line="360" w:lineRule="auto"/>
        <w:rPr>
          <w:rFonts w:eastAsia="Calibri" w:cs="Calibri"/>
        </w:rPr>
      </w:pPr>
      <w:r w:rsidRPr="00FB6A19">
        <w:rPr>
          <w:rFonts w:eastAsia="Calibri" w:cs="Calibri"/>
        </w:rPr>
        <w:t>Vaardigheden:</w:t>
      </w:r>
      <w:r w:rsidR="00FB6A19">
        <w:rPr>
          <w:rFonts w:eastAsia="Calibri" w:cs="Calibri"/>
        </w:rPr>
        <w:t xml:space="preserve"> </w:t>
      </w:r>
      <w:r w:rsidRPr="00FB6A19">
        <w:rPr>
          <w:rFonts w:eastAsia="Calibri" w:cs="Calibri"/>
        </w:rPr>
        <w:t xml:space="preserve">aangeleerd via video’s, demonstraties door docent, eigen training middels rollenspel. Daarbij neemt de inbreng van eigen casuïstiek door docent </w:t>
      </w:r>
      <w:proofErr w:type="spellStart"/>
      <w:r w:rsidRPr="00FB6A19">
        <w:rPr>
          <w:rFonts w:eastAsia="Calibri" w:cs="Calibri"/>
        </w:rPr>
        <w:t>èn</w:t>
      </w:r>
      <w:proofErr w:type="spellEnd"/>
      <w:r w:rsidRPr="00FB6A19">
        <w:rPr>
          <w:rFonts w:eastAsia="Calibri" w:cs="Calibri"/>
        </w:rPr>
        <w:t xml:space="preserve"> deelnemer een belangrijke plaats in. </w:t>
      </w:r>
    </w:p>
    <w:p w14:paraId="68E85C16" w14:textId="25D2615B" w:rsidR="4DC007F7" w:rsidRPr="00FB6A19" w:rsidRDefault="4DC007F7" w:rsidP="00FB6A19">
      <w:pPr>
        <w:pStyle w:val="Default"/>
        <w:numPr>
          <w:ilvl w:val="0"/>
          <w:numId w:val="30"/>
        </w:numPr>
        <w:spacing w:after="15" w:line="360" w:lineRule="auto"/>
        <w:rPr>
          <w:rFonts w:eastAsia="Calibri" w:cs="Calibri"/>
        </w:rPr>
      </w:pPr>
      <w:r w:rsidRPr="00FB6A19">
        <w:rPr>
          <w:rFonts w:eastAsia="Calibri" w:cs="Calibri"/>
        </w:rPr>
        <w:t xml:space="preserve">Beleving: door de verbinding van theorie en vaardigheden in het uitspelen van bestaande cases ervaart de deelnemer de effecten van bepaalde methodieken, als behandelaar </w:t>
      </w:r>
      <w:proofErr w:type="spellStart"/>
      <w:r w:rsidRPr="00FB6A19">
        <w:rPr>
          <w:rFonts w:eastAsia="Calibri" w:cs="Calibri"/>
        </w:rPr>
        <w:t>èn</w:t>
      </w:r>
      <w:proofErr w:type="spellEnd"/>
      <w:r w:rsidRPr="00FB6A19">
        <w:rPr>
          <w:rFonts w:eastAsia="Calibri" w:cs="Calibri"/>
        </w:rPr>
        <w:t xml:space="preserve"> als cliënt. </w:t>
      </w:r>
    </w:p>
    <w:p w14:paraId="598CEDF1" w14:textId="12EDABAA" w:rsidR="4DC007F7" w:rsidRPr="00FB6A19" w:rsidRDefault="4DC007F7" w:rsidP="00FB6A19">
      <w:pPr>
        <w:pStyle w:val="Default"/>
        <w:numPr>
          <w:ilvl w:val="0"/>
          <w:numId w:val="30"/>
        </w:numPr>
        <w:spacing w:line="360" w:lineRule="auto"/>
        <w:rPr>
          <w:rFonts w:eastAsia="Calibri" w:cs="Calibri"/>
        </w:rPr>
      </w:pPr>
      <w:r w:rsidRPr="00FB6A19">
        <w:rPr>
          <w:rFonts w:eastAsia="Calibri" w:cs="Calibri"/>
        </w:rPr>
        <w:t xml:space="preserve">Wetenschappelijk onderzoek: door het </w:t>
      </w:r>
      <w:proofErr w:type="spellStart"/>
      <w:r w:rsidRPr="00FB6A19">
        <w:rPr>
          <w:rFonts w:eastAsia="Calibri" w:cs="Calibri"/>
        </w:rPr>
        <w:t>lesblok</w:t>
      </w:r>
      <w:proofErr w:type="spellEnd"/>
      <w:r w:rsidRPr="00FB6A19">
        <w:rPr>
          <w:rFonts w:eastAsia="Calibri" w:cs="Calibri"/>
        </w:rPr>
        <w:t xml:space="preserve"> heen en in een apart dagdeel wordt aandacht besteed aan (effect)onderzoek naar systeemtherapieën. </w:t>
      </w:r>
    </w:p>
    <w:p w14:paraId="30BBBA44" w14:textId="17E37D72" w:rsidR="477E7AC2" w:rsidRDefault="477E7AC2" w:rsidP="477E7AC2">
      <w:pPr>
        <w:spacing w:after="0" w:line="360" w:lineRule="auto"/>
        <w:rPr>
          <w:rFonts w:eastAsia="Calibri" w:cs="Calibri"/>
          <w:color w:val="000000" w:themeColor="text1"/>
        </w:rPr>
      </w:pPr>
    </w:p>
    <w:p w14:paraId="1369E985" w14:textId="77777777" w:rsidR="005F2D44" w:rsidRDefault="005F2D44" w:rsidP="477E7AC2">
      <w:pPr>
        <w:spacing w:after="0" w:line="360" w:lineRule="auto"/>
        <w:rPr>
          <w:rFonts w:eastAsia="Calibri" w:cs="Calibri"/>
          <w:color w:val="000000" w:themeColor="text1"/>
        </w:rPr>
      </w:pPr>
    </w:p>
    <w:p w14:paraId="14AB44D3" w14:textId="77777777" w:rsidR="005F2D44" w:rsidRDefault="005F2D44" w:rsidP="477E7AC2">
      <w:pPr>
        <w:spacing w:after="0" w:line="360" w:lineRule="auto"/>
        <w:rPr>
          <w:rFonts w:eastAsia="Calibri" w:cs="Calibri"/>
          <w:color w:val="000000" w:themeColor="text1"/>
        </w:rPr>
      </w:pPr>
    </w:p>
    <w:p w14:paraId="78F22FE7" w14:textId="77777777" w:rsidR="005F2D44" w:rsidRDefault="005F2D44" w:rsidP="477E7AC2">
      <w:pPr>
        <w:spacing w:after="0" w:line="360" w:lineRule="auto"/>
        <w:rPr>
          <w:rFonts w:eastAsia="Calibri" w:cs="Calibri"/>
          <w:color w:val="000000" w:themeColor="text1"/>
        </w:rPr>
      </w:pPr>
    </w:p>
    <w:p w14:paraId="6063E751" w14:textId="77777777" w:rsidR="005F2D44" w:rsidRDefault="005F2D44" w:rsidP="477E7AC2">
      <w:pPr>
        <w:spacing w:after="0" w:line="360" w:lineRule="auto"/>
        <w:rPr>
          <w:rFonts w:eastAsia="Calibri" w:cs="Calibri"/>
          <w:color w:val="000000" w:themeColor="text1"/>
        </w:rPr>
      </w:pPr>
    </w:p>
    <w:p w14:paraId="71EDC7C9" w14:textId="77777777" w:rsidR="005F2D44" w:rsidRDefault="005F2D44" w:rsidP="477E7AC2">
      <w:pPr>
        <w:spacing w:after="0" w:line="360" w:lineRule="auto"/>
        <w:rPr>
          <w:rFonts w:eastAsia="Calibri" w:cs="Calibri"/>
          <w:color w:val="000000" w:themeColor="text1"/>
        </w:rPr>
      </w:pPr>
    </w:p>
    <w:p w14:paraId="580FE8CC" w14:textId="77777777" w:rsidR="005F2D44" w:rsidRPr="00FB6A19" w:rsidRDefault="005F2D44" w:rsidP="477E7AC2">
      <w:pPr>
        <w:spacing w:after="0" w:line="360" w:lineRule="auto"/>
        <w:rPr>
          <w:rFonts w:eastAsia="Calibri" w:cs="Calibri"/>
          <w:color w:val="000000" w:themeColor="text1"/>
        </w:rPr>
      </w:pPr>
    </w:p>
    <w:p w14:paraId="778A6234" w14:textId="42F05793" w:rsidR="4DC007F7" w:rsidRPr="00FB6A19" w:rsidRDefault="4DC007F7" w:rsidP="477E7AC2">
      <w:pPr>
        <w:pStyle w:val="Default"/>
        <w:spacing w:line="360" w:lineRule="auto"/>
        <w:rPr>
          <w:rFonts w:eastAsia="Calibri" w:cs="Calibri"/>
        </w:rPr>
      </w:pPr>
      <w:r w:rsidRPr="00FB6A19">
        <w:rPr>
          <w:rFonts w:eastAsia="Calibri" w:cs="Calibri"/>
          <w:b/>
          <w:bCs/>
        </w:rPr>
        <w:lastRenderedPageBreak/>
        <w:t xml:space="preserve">Leerdoelen </w:t>
      </w:r>
    </w:p>
    <w:p w14:paraId="28A8C0E4" w14:textId="5FDB378C" w:rsidR="4DC007F7" w:rsidRPr="00FB6A19" w:rsidRDefault="4DC007F7" w:rsidP="477E7AC2">
      <w:pPr>
        <w:pStyle w:val="Default"/>
        <w:spacing w:line="360" w:lineRule="auto"/>
        <w:rPr>
          <w:rFonts w:eastAsia="Calibri" w:cs="Calibri"/>
        </w:rPr>
      </w:pPr>
      <w:r w:rsidRPr="00FB6A19">
        <w:rPr>
          <w:rFonts w:eastAsia="Calibri" w:cs="Calibri"/>
        </w:rPr>
        <w:t>Via de hierboven aangegeven weg worden de volgende leerdoelen bereikt:</w:t>
      </w:r>
    </w:p>
    <w:p w14:paraId="7B635044" w14:textId="77BAC73A" w:rsidR="4DC007F7" w:rsidRPr="00FB6A19" w:rsidRDefault="4DC007F7" w:rsidP="477E7AC2">
      <w:pPr>
        <w:pStyle w:val="Default"/>
        <w:spacing w:line="360" w:lineRule="auto"/>
        <w:rPr>
          <w:rFonts w:eastAsia="Calibri" w:cs="Calibri"/>
        </w:rPr>
      </w:pPr>
      <w:r w:rsidRPr="00FB6A19">
        <w:rPr>
          <w:rFonts w:eastAsia="Calibri" w:cs="Calibri"/>
        </w:rPr>
        <w:t xml:space="preserve"> </w:t>
      </w:r>
    </w:p>
    <w:p w14:paraId="77DFAA54" w14:textId="160C15BE" w:rsidR="4DC007F7" w:rsidRPr="00FB6A19" w:rsidRDefault="4DC007F7" w:rsidP="477E7AC2">
      <w:pPr>
        <w:pStyle w:val="Default"/>
        <w:spacing w:line="360" w:lineRule="auto"/>
        <w:rPr>
          <w:rFonts w:eastAsia="Calibri" w:cs="Calibri"/>
        </w:rPr>
      </w:pPr>
      <w:r w:rsidRPr="00FB6A19">
        <w:rPr>
          <w:rFonts w:eastAsia="Calibri" w:cs="Calibri"/>
          <w:i/>
          <w:iCs/>
        </w:rPr>
        <w:t xml:space="preserve">Analytisch </w:t>
      </w:r>
      <w:r w:rsidRPr="00FB6A19">
        <w:rPr>
          <w:rFonts w:eastAsia="Calibri" w:cs="Calibri"/>
        </w:rPr>
        <w:t xml:space="preserve">is de deelnemer na dit </w:t>
      </w:r>
      <w:proofErr w:type="spellStart"/>
      <w:r w:rsidRPr="00FB6A19">
        <w:rPr>
          <w:rFonts w:eastAsia="Calibri" w:cs="Calibri"/>
        </w:rPr>
        <w:t>lesblok</w:t>
      </w:r>
      <w:proofErr w:type="spellEnd"/>
      <w:r w:rsidRPr="00FB6A19">
        <w:rPr>
          <w:rFonts w:eastAsia="Calibri" w:cs="Calibri"/>
        </w:rPr>
        <w:t xml:space="preserve"> tot het volgende in staat: </w:t>
      </w:r>
    </w:p>
    <w:p w14:paraId="5F05E695" w14:textId="074EDD6F" w:rsidR="4DC007F7" w:rsidRPr="00FB6A19" w:rsidRDefault="00FB6A19" w:rsidP="00FB6A19">
      <w:pPr>
        <w:pStyle w:val="Default"/>
        <w:numPr>
          <w:ilvl w:val="0"/>
          <w:numId w:val="32"/>
        </w:numPr>
        <w:spacing w:after="15" w:line="360" w:lineRule="auto"/>
        <w:rPr>
          <w:rFonts w:eastAsia="Calibri" w:cs="Calibri"/>
        </w:rPr>
      </w:pPr>
      <w:r>
        <w:rPr>
          <w:rFonts w:eastAsia="Calibri" w:cs="Calibri"/>
        </w:rPr>
        <w:t>H</w:t>
      </w:r>
      <w:r w:rsidR="4DC007F7" w:rsidRPr="00FB6A19">
        <w:rPr>
          <w:rFonts w:eastAsia="Calibri" w:cs="Calibri"/>
        </w:rPr>
        <w:t xml:space="preserve">et kunnen verkennen van de systemische functionaliteit en betekenis van klachten en problemen </w:t>
      </w:r>
    </w:p>
    <w:p w14:paraId="40F232FA" w14:textId="4CD6AB80" w:rsidR="4DC007F7" w:rsidRPr="00FB6A19" w:rsidRDefault="4DC007F7" w:rsidP="00FB6A19">
      <w:pPr>
        <w:pStyle w:val="Default"/>
        <w:numPr>
          <w:ilvl w:val="0"/>
          <w:numId w:val="32"/>
        </w:numPr>
        <w:spacing w:line="360" w:lineRule="auto"/>
        <w:rPr>
          <w:rFonts w:eastAsia="Calibri" w:cs="Calibri"/>
        </w:rPr>
      </w:pPr>
      <w:r w:rsidRPr="00FB6A19">
        <w:rPr>
          <w:rFonts w:eastAsia="Calibri" w:cs="Calibri"/>
        </w:rPr>
        <w:t xml:space="preserve">Het kunnen analyseren van structuurkenmerken van een gezin en andere systemen </w:t>
      </w:r>
    </w:p>
    <w:p w14:paraId="3089593A" w14:textId="1D1C1D74" w:rsidR="4DC007F7" w:rsidRPr="00FB6A19" w:rsidRDefault="4DC007F7" w:rsidP="00FB6A19">
      <w:pPr>
        <w:pStyle w:val="Default"/>
        <w:numPr>
          <w:ilvl w:val="0"/>
          <w:numId w:val="32"/>
        </w:numPr>
        <w:spacing w:after="10" w:line="360" w:lineRule="auto"/>
        <w:rPr>
          <w:rFonts w:eastAsia="Calibri" w:cs="Calibri"/>
        </w:rPr>
      </w:pPr>
      <w:r w:rsidRPr="00FB6A19">
        <w:rPr>
          <w:rFonts w:eastAsia="Calibri" w:cs="Calibri"/>
        </w:rPr>
        <w:t xml:space="preserve">Het kunnen zien van de meest voorkomende interactiepatronen en problemen in de communicatie </w:t>
      </w:r>
    </w:p>
    <w:p w14:paraId="6E6AE43D" w14:textId="735631F3" w:rsidR="4DC007F7" w:rsidRPr="00FB6A19" w:rsidRDefault="4DC007F7" w:rsidP="00FB6A19">
      <w:pPr>
        <w:pStyle w:val="Default"/>
        <w:numPr>
          <w:ilvl w:val="0"/>
          <w:numId w:val="32"/>
        </w:numPr>
        <w:spacing w:after="10" w:line="360" w:lineRule="auto"/>
        <w:rPr>
          <w:rFonts w:eastAsia="Calibri" w:cs="Calibri"/>
        </w:rPr>
      </w:pPr>
      <w:r w:rsidRPr="00FB6A19">
        <w:rPr>
          <w:rFonts w:eastAsia="Calibri" w:cs="Calibri"/>
        </w:rPr>
        <w:t xml:space="preserve">Het kunnen indiceren van systeemtherapie en/of het betrekken van naasten bij individuele therapie </w:t>
      </w:r>
    </w:p>
    <w:p w14:paraId="21A63EF0" w14:textId="3D1F6356" w:rsidR="4DC007F7" w:rsidRPr="00FB6A19" w:rsidRDefault="4DC007F7" w:rsidP="00FB6A19">
      <w:pPr>
        <w:pStyle w:val="Default"/>
        <w:numPr>
          <w:ilvl w:val="0"/>
          <w:numId w:val="32"/>
        </w:numPr>
        <w:spacing w:after="10" w:line="360" w:lineRule="auto"/>
        <w:rPr>
          <w:rFonts w:eastAsia="Calibri" w:cs="Calibri"/>
        </w:rPr>
      </w:pPr>
      <w:r w:rsidRPr="00FB6A19">
        <w:rPr>
          <w:rFonts w:eastAsia="Calibri" w:cs="Calibri"/>
        </w:rPr>
        <w:t>Het kunnen zien dat de oorzaak van een probleem van een andere orde is dan de oplossing</w:t>
      </w:r>
      <w:r w:rsidR="00FB6A19">
        <w:rPr>
          <w:rFonts w:eastAsia="Calibri" w:cs="Calibri"/>
        </w:rPr>
        <w:t xml:space="preserve"> </w:t>
      </w:r>
      <w:r w:rsidRPr="00FB6A19">
        <w:rPr>
          <w:rFonts w:eastAsia="Calibri" w:cs="Calibri"/>
        </w:rPr>
        <w:t xml:space="preserve">van een probleem </w:t>
      </w:r>
    </w:p>
    <w:p w14:paraId="25C89331" w14:textId="49C9571B" w:rsidR="4DC007F7" w:rsidRPr="00FB6A19" w:rsidRDefault="4DC007F7" w:rsidP="00FB6A19">
      <w:pPr>
        <w:pStyle w:val="Default"/>
        <w:numPr>
          <w:ilvl w:val="0"/>
          <w:numId w:val="32"/>
        </w:numPr>
        <w:spacing w:line="360" w:lineRule="auto"/>
        <w:rPr>
          <w:rFonts w:eastAsia="Calibri" w:cs="Calibri"/>
        </w:rPr>
      </w:pPr>
      <w:r w:rsidRPr="00FB6A19">
        <w:rPr>
          <w:rFonts w:eastAsia="Calibri" w:cs="Calibri"/>
        </w:rPr>
        <w:t xml:space="preserve">Onderscheid kunnen maken tussen eerste, tweede en derde orde verandering </w:t>
      </w:r>
    </w:p>
    <w:p w14:paraId="131B8D62" w14:textId="79B51896" w:rsidR="477E7AC2" w:rsidRPr="00FB6A19" w:rsidRDefault="477E7AC2" w:rsidP="477E7AC2">
      <w:pPr>
        <w:spacing w:after="0" w:line="360" w:lineRule="auto"/>
        <w:rPr>
          <w:rFonts w:eastAsia="Calibri" w:cs="Calibri"/>
          <w:color w:val="000000" w:themeColor="text1"/>
        </w:rPr>
      </w:pPr>
    </w:p>
    <w:p w14:paraId="0D38228E" w14:textId="5FF5E09F" w:rsidR="00FB6A19" w:rsidRPr="00FB6A19" w:rsidRDefault="4DC007F7" w:rsidP="477E7AC2">
      <w:pPr>
        <w:pStyle w:val="Default"/>
        <w:spacing w:line="360" w:lineRule="auto"/>
        <w:rPr>
          <w:rFonts w:eastAsia="Calibri" w:cs="Calibri"/>
        </w:rPr>
      </w:pPr>
      <w:r w:rsidRPr="00FB6A19">
        <w:rPr>
          <w:rFonts w:eastAsia="Calibri" w:cs="Calibri"/>
        </w:rPr>
        <w:t xml:space="preserve">Op het gebied van </w:t>
      </w:r>
      <w:r w:rsidRPr="00FB6A19">
        <w:rPr>
          <w:rFonts w:eastAsia="Calibri" w:cs="Calibri"/>
          <w:i/>
          <w:iCs/>
        </w:rPr>
        <w:t xml:space="preserve">Behandeltechniek </w:t>
      </w:r>
      <w:r w:rsidRPr="00FB6A19">
        <w:rPr>
          <w:rFonts w:eastAsia="Calibri" w:cs="Calibri"/>
        </w:rPr>
        <w:t xml:space="preserve">heeft de deelnemer na dit </w:t>
      </w:r>
      <w:proofErr w:type="spellStart"/>
      <w:r w:rsidRPr="00FB6A19">
        <w:rPr>
          <w:rFonts w:eastAsia="Calibri" w:cs="Calibri"/>
        </w:rPr>
        <w:t>lesblok</w:t>
      </w:r>
      <w:proofErr w:type="spellEnd"/>
      <w:r w:rsidRPr="00FB6A19">
        <w:rPr>
          <w:rFonts w:eastAsia="Calibri" w:cs="Calibri"/>
        </w:rPr>
        <w:t xml:space="preserve"> aan de volgende </w:t>
      </w:r>
      <w:r w:rsidRPr="00FB6A19">
        <w:tab/>
      </w:r>
      <w:r w:rsidRPr="00FB6A19">
        <w:rPr>
          <w:rFonts w:eastAsia="Calibri" w:cs="Calibri"/>
        </w:rPr>
        <w:t xml:space="preserve">leerdoelen gewerkt: </w:t>
      </w:r>
    </w:p>
    <w:p w14:paraId="3993BFB2" w14:textId="3DD62EBF"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 xml:space="preserve">Werken met </w:t>
      </w:r>
      <w:proofErr w:type="spellStart"/>
      <w:r w:rsidRPr="00FB6A19">
        <w:rPr>
          <w:rFonts w:eastAsia="Calibri" w:cs="Calibri"/>
        </w:rPr>
        <w:t>genogrammen</w:t>
      </w:r>
      <w:proofErr w:type="spellEnd"/>
      <w:r w:rsidRPr="00FB6A19">
        <w:rPr>
          <w:rFonts w:eastAsia="Calibri" w:cs="Calibri"/>
        </w:rPr>
        <w:t xml:space="preserve">, technisch en inhoudelijk. </w:t>
      </w:r>
    </w:p>
    <w:p w14:paraId="2887B07A" w14:textId="0FB09466"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Een meerzijdig partijdige grondhouding tot in de kleine finesses van de (non-)</w:t>
      </w:r>
      <w:r w:rsidR="00FB6A19">
        <w:rPr>
          <w:rFonts w:eastAsia="Calibri" w:cs="Calibri"/>
        </w:rPr>
        <w:t xml:space="preserve"> </w:t>
      </w:r>
      <w:r w:rsidRPr="00FB6A19">
        <w:rPr>
          <w:rFonts w:eastAsia="Calibri" w:cs="Calibri"/>
        </w:rPr>
        <w:t xml:space="preserve">verbale communicatie, bejegening en gedrag. </w:t>
      </w:r>
    </w:p>
    <w:p w14:paraId="62FD7FA1" w14:textId="34CA4808"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 xml:space="preserve">Circulair interviewen. </w:t>
      </w:r>
    </w:p>
    <w:p w14:paraId="32051864" w14:textId="77777777" w:rsidR="00FB6A19" w:rsidRDefault="4DC007F7" w:rsidP="00FB6A19">
      <w:pPr>
        <w:pStyle w:val="Default"/>
        <w:numPr>
          <w:ilvl w:val="0"/>
          <w:numId w:val="32"/>
        </w:numPr>
        <w:spacing w:after="7" w:line="360" w:lineRule="auto"/>
        <w:rPr>
          <w:rFonts w:eastAsia="Calibri" w:cs="Calibri"/>
          <w:color w:val="auto"/>
        </w:rPr>
      </w:pPr>
      <w:r w:rsidRPr="00FB6A19">
        <w:rPr>
          <w:rFonts w:eastAsia="Calibri" w:cs="Calibri"/>
        </w:rPr>
        <w:t xml:space="preserve">Het prettig en vruchtbaar kunnen betrekken van een partner of gezinslid bij een </w:t>
      </w:r>
      <w:r w:rsidRPr="00FB6A19">
        <w:rPr>
          <w:rFonts w:eastAsia="Calibri" w:cs="Calibri"/>
          <w:color w:val="auto"/>
        </w:rPr>
        <w:t>lopende, individuele behandeling.</w:t>
      </w:r>
    </w:p>
    <w:p w14:paraId="797CCC83" w14:textId="3D925390" w:rsidR="4DC007F7" w:rsidRPr="00FB6A19" w:rsidRDefault="4DC007F7" w:rsidP="00FB6A19">
      <w:pPr>
        <w:pStyle w:val="Default"/>
        <w:numPr>
          <w:ilvl w:val="0"/>
          <w:numId w:val="32"/>
        </w:numPr>
        <w:spacing w:after="7" w:line="360" w:lineRule="auto"/>
        <w:rPr>
          <w:rFonts w:eastAsia="Calibri" w:cs="Calibri"/>
          <w:color w:val="auto"/>
        </w:rPr>
      </w:pPr>
      <w:r w:rsidRPr="00FB6A19">
        <w:rPr>
          <w:rFonts w:eastAsia="Calibri" w:cs="Calibri"/>
          <w:color w:val="auto"/>
        </w:rPr>
        <w:t xml:space="preserve">Alert zijn op een ambivalente motivatie bij cliënten om aan een partnerrelatie- of gezinstherapie </w:t>
      </w:r>
      <w:r w:rsidRPr="00FB6A19">
        <w:rPr>
          <w:rFonts w:eastAsia="Calibri" w:cs="Calibri"/>
        </w:rPr>
        <w:t>deel te nemen en hierop kunnen interveniëren zodat een vruchtbare</w:t>
      </w:r>
      <w:r w:rsidR="00FB6A19">
        <w:t xml:space="preserve"> </w:t>
      </w:r>
      <w:r w:rsidRPr="00FB6A19">
        <w:rPr>
          <w:rFonts w:eastAsia="Calibri" w:cs="Calibri"/>
        </w:rPr>
        <w:t>werkrelatie ontstaat.</w:t>
      </w:r>
      <w:r w:rsidRPr="00FB6A19">
        <w:rPr>
          <w:rFonts w:eastAsia="Calibri" w:cs="Calibri"/>
          <w:color w:val="FF0000"/>
        </w:rPr>
        <w:t xml:space="preserve"> </w:t>
      </w:r>
    </w:p>
    <w:p w14:paraId="709A43C1" w14:textId="3315126C"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 xml:space="preserve">Weten dat als je iets tegen de een zegt, je ook iets tegen de ander zegt en daar constructief gebruik van kunnen maken. </w:t>
      </w:r>
    </w:p>
    <w:p w14:paraId="60D4A053" w14:textId="305907FE"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 xml:space="preserve">Normaliseren, positief labelen, </w:t>
      </w:r>
      <w:proofErr w:type="spellStart"/>
      <w:r w:rsidRPr="00FB6A19">
        <w:rPr>
          <w:rFonts w:eastAsia="Calibri" w:cs="Calibri"/>
        </w:rPr>
        <w:t>heretiketteren</w:t>
      </w:r>
      <w:proofErr w:type="spellEnd"/>
      <w:r w:rsidRPr="00FB6A19">
        <w:rPr>
          <w:rFonts w:eastAsia="Calibri" w:cs="Calibri"/>
        </w:rPr>
        <w:t xml:space="preserve"> en herstructureren. </w:t>
      </w:r>
    </w:p>
    <w:p w14:paraId="6B4F4687" w14:textId="319C9B12" w:rsidR="4DC007F7" w:rsidRPr="00FB6A19" w:rsidRDefault="4DC007F7" w:rsidP="00FB6A19">
      <w:pPr>
        <w:pStyle w:val="Default"/>
        <w:numPr>
          <w:ilvl w:val="0"/>
          <w:numId w:val="32"/>
        </w:numPr>
        <w:spacing w:line="360" w:lineRule="auto"/>
        <w:rPr>
          <w:rFonts w:eastAsia="Calibri" w:cs="Calibri"/>
        </w:rPr>
      </w:pPr>
      <w:r w:rsidRPr="00FB6A19">
        <w:rPr>
          <w:rFonts w:eastAsia="Calibri" w:cs="Calibri"/>
        </w:rPr>
        <w:lastRenderedPageBreak/>
        <w:t>Met een cliënt(systeem) kunnen werken aan een beter leefbaar verhaal rond het</w:t>
      </w:r>
      <w:r w:rsidR="00FB6A19">
        <w:rPr>
          <w:rFonts w:eastAsia="Calibri" w:cs="Calibri"/>
        </w:rPr>
        <w:t xml:space="preserve"> </w:t>
      </w:r>
      <w:r w:rsidRPr="00FB6A19">
        <w:rPr>
          <w:rFonts w:eastAsia="Calibri" w:cs="Calibri"/>
        </w:rPr>
        <w:t xml:space="preserve">probleem in hun leven. </w:t>
      </w:r>
    </w:p>
    <w:p w14:paraId="5B516096" w14:textId="5ABC8183" w:rsidR="477E7AC2" w:rsidRPr="00FB6A19" w:rsidRDefault="477E7AC2" w:rsidP="477E7AC2">
      <w:pPr>
        <w:spacing w:after="0" w:line="360" w:lineRule="auto"/>
        <w:rPr>
          <w:rFonts w:eastAsia="Calibri" w:cs="Calibri"/>
          <w:color w:val="000000" w:themeColor="text1"/>
        </w:rPr>
      </w:pPr>
    </w:p>
    <w:p w14:paraId="7047F61C" w14:textId="4CBC6676" w:rsidR="4DC007F7" w:rsidRPr="00FB6A19" w:rsidRDefault="4DC007F7" w:rsidP="477E7AC2">
      <w:pPr>
        <w:pStyle w:val="Default"/>
        <w:spacing w:line="360" w:lineRule="auto"/>
        <w:rPr>
          <w:rFonts w:eastAsia="Calibri" w:cs="Calibri"/>
        </w:rPr>
      </w:pPr>
      <w:r w:rsidRPr="1DA96F1D">
        <w:rPr>
          <w:rFonts w:eastAsia="Calibri" w:cs="Calibri"/>
        </w:rPr>
        <w:t xml:space="preserve">De ervaring is dat als deze doelen zijn behaald, de deelnemer het lef en het plezier heeft om systemisch te behandelen. </w:t>
      </w:r>
    </w:p>
    <w:p w14:paraId="3D721FBC" w14:textId="77777777" w:rsidR="00FB6A19" w:rsidRPr="00FB6A19" w:rsidRDefault="00FB6A19" w:rsidP="477E7AC2">
      <w:pPr>
        <w:spacing w:after="0" w:line="360" w:lineRule="auto"/>
        <w:rPr>
          <w:rFonts w:eastAsia="Calibri" w:cs="Calibri"/>
          <w:color w:val="000000" w:themeColor="text1"/>
        </w:rPr>
      </w:pPr>
    </w:p>
    <w:p w14:paraId="37F244B9" w14:textId="1D2763E7" w:rsidR="4DC007F7" w:rsidRPr="00FB6A19" w:rsidRDefault="4DC007F7" w:rsidP="1DA96F1D">
      <w:pPr>
        <w:pStyle w:val="Default"/>
        <w:spacing w:line="360" w:lineRule="auto"/>
        <w:rPr>
          <w:rFonts w:eastAsia="Calibri" w:cs="Calibri"/>
          <w:b/>
          <w:bCs/>
        </w:rPr>
      </w:pPr>
      <w:r w:rsidRPr="1DA96F1D">
        <w:rPr>
          <w:rFonts w:eastAsia="Calibri" w:cs="Calibri"/>
          <w:b/>
          <w:bCs/>
        </w:rPr>
        <w:t>Administratie</w:t>
      </w:r>
    </w:p>
    <w:p w14:paraId="099E2675" w14:textId="68F1FF6A" w:rsidR="4DC007F7" w:rsidRDefault="4DC007F7" w:rsidP="477E7AC2">
      <w:pPr>
        <w:pStyle w:val="Default"/>
        <w:spacing w:line="360" w:lineRule="auto"/>
        <w:rPr>
          <w:rFonts w:eastAsia="Calibri" w:cs="Calibri"/>
        </w:rPr>
      </w:pPr>
      <w:r w:rsidRPr="1DA96F1D">
        <w:rPr>
          <w:rFonts w:eastAsia="Calibri" w:cs="Calibri"/>
        </w:rPr>
        <w:t xml:space="preserve">Voor vragen administratieve aard of met betrekking tot het onderwijs kan u contact opnemen met </w:t>
      </w:r>
      <w:hyperlink r:id="rId11">
        <w:r w:rsidRPr="1DA96F1D">
          <w:rPr>
            <w:rStyle w:val="Hyperlink"/>
            <w:rFonts w:eastAsia="Calibri" w:cs="Calibri"/>
            <w:color w:val="000000" w:themeColor="text1"/>
          </w:rPr>
          <w:t>academie@nedanza.nl</w:t>
        </w:r>
      </w:hyperlink>
      <w:r w:rsidRPr="1DA96F1D">
        <w:rPr>
          <w:rFonts w:eastAsia="Calibri" w:cs="Calibri"/>
        </w:rPr>
        <w:t xml:space="preserve"> die uiterlijk binnen 5-10 werkdagen uw vraag zullen beantwoorden.</w:t>
      </w:r>
    </w:p>
    <w:p w14:paraId="786C21E3" w14:textId="47685CAB" w:rsidR="1DA96F1D" w:rsidRDefault="1DA96F1D" w:rsidP="1DA96F1D">
      <w:pPr>
        <w:pStyle w:val="Default"/>
        <w:spacing w:line="360" w:lineRule="auto"/>
        <w:rPr>
          <w:rFonts w:eastAsia="Calibri" w:cs="Calibri"/>
        </w:rPr>
      </w:pPr>
    </w:p>
    <w:p w14:paraId="5EC6FD21" w14:textId="7B9BD7D2" w:rsidR="1DA96F1D" w:rsidRDefault="1DA96F1D" w:rsidP="1DA96F1D">
      <w:pPr>
        <w:pStyle w:val="Default"/>
        <w:spacing w:line="360" w:lineRule="auto"/>
        <w:rPr>
          <w:rFonts w:eastAsia="Calibri" w:cs="Calibri"/>
        </w:rPr>
      </w:pPr>
    </w:p>
    <w:p w14:paraId="10C3263F" w14:textId="73DB58C7" w:rsidR="1DA96F1D" w:rsidRDefault="1DA96F1D" w:rsidP="1DA96F1D">
      <w:pPr>
        <w:pStyle w:val="Default"/>
        <w:spacing w:line="360" w:lineRule="auto"/>
        <w:rPr>
          <w:rFonts w:eastAsia="Calibri" w:cs="Calibri"/>
        </w:rPr>
      </w:pPr>
    </w:p>
    <w:p w14:paraId="1793B1E3" w14:textId="7F263928" w:rsidR="1DA96F1D" w:rsidRDefault="1DA96F1D" w:rsidP="1DA96F1D">
      <w:pPr>
        <w:pStyle w:val="Default"/>
        <w:spacing w:line="360" w:lineRule="auto"/>
        <w:rPr>
          <w:rFonts w:eastAsia="Calibri" w:cs="Calibri"/>
        </w:rPr>
      </w:pPr>
    </w:p>
    <w:p w14:paraId="481F9C63" w14:textId="3E1ED789" w:rsidR="1DA96F1D" w:rsidRDefault="1DA96F1D" w:rsidP="1DA96F1D">
      <w:pPr>
        <w:pStyle w:val="Default"/>
        <w:spacing w:line="360" w:lineRule="auto"/>
        <w:rPr>
          <w:rFonts w:eastAsia="Calibri" w:cs="Calibri"/>
        </w:rPr>
      </w:pPr>
    </w:p>
    <w:p w14:paraId="34BECAE9" w14:textId="1C3D53FF" w:rsidR="1DA96F1D" w:rsidRDefault="1DA96F1D" w:rsidP="1DA96F1D">
      <w:pPr>
        <w:pStyle w:val="Default"/>
        <w:spacing w:line="360" w:lineRule="auto"/>
        <w:rPr>
          <w:rFonts w:eastAsia="Calibri" w:cs="Calibri"/>
        </w:rPr>
      </w:pPr>
    </w:p>
    <w:p w14:paraId="3C710E9F" w14:textId="0BBB4D79" w:rsidR="1DA96F1D" w:rsidRDefault="1DA96F1D" w:rsidP="1DA96F1D">
      <w:pPr>
        <w:pStyle w:val="Default"/>
        <w:spacing w:line="360" w:lineRule="auto"/>
        <w:rPr>
          <w:rFonts w:eastAsia="Calibri" w:cs="Calibri"/>
        </w:rPr>
      </w:pPr>
    </w:p>
    <w:p w14:paraId="4FB5F387" w14:textId="77777777" w:rsidR="009D53E9" w:rsidRDefault="009D53E9" w:rsidP="477E7AC2">
      <w:pPr>
        <w:pStyle w:val="Default"/>
        <w:spacing w:line="360" w:lineRule="auto"/>
        <w:rPr>
          <w:rFonts w:eastAsia="Calibri" w:cs="Calibri"/>
          <w:b/>
          <w:bCs/>
          <w:color w:val="823A0A"/>
          <w:sz w:val="22"/>
          <w:szCs w:val="22"/>
        </w:rPr>
      </w:pPr>
    </w:p>
    <w:p w14:paraId="6B023061" w14:textId="77777777" w:rsidR="005F2D44" w:rsidRDefault="005F2D44" w:rsidP="477E7AC2">
      <w:pPr>
        <w:pStyle w:val="Default"/>
        <w:spacing w:line="360" w:lineRule="auto"/>
        <w:rPr>
          <w:rFonts w:eastAsia="Calibri" w:cs="Calibri"/>
          <w:b/>
          <w:bCs/>
          <w:color w:val="823A0A"/>
          <w:sz w:val="22"/>
          <w:szCs w:val="22"/>
        </w:rPr>
      </w:pPr>
    </w:p>
    <w:p w14:paraId="7C8AF692" w14:textId="77777777" w:rsidR="005F2D44" w:rsidRDefault="005F2D44" w:rsidP="477E7AC2">
      <w:pPr>
        <w:pStyle w:val="Default"/>
        <w:spacing w:line="360" w:lineRule="auto"/>
        <w:rPr>
          <w:rFonts w:eastAsia="Calibri" w:cs="Calibri"/>
          <w:b/>
          <w:bCs/>
          <w:color w:val="823A0A"/>
          <w:sz w:val="22"/>
          <w:szCs w:val="22"/>
        </w:rPr>
      </w:pPr>
    </w:p>
    <w:p w14:paraId="0DCFEB7C" w14:textId="77777777" w:rsidR="005F2D44" w:rsidRDefault="005F2D44" w:rsidP="477E7AC2">
      <w:pPr>
        <w:pStyle w:val="Default"/>
        <w:spacing w:line="360" w:lineRule="auto"/>
        <w:rPr>
          <w:rFonts w:eastAsia="Calibri" w:cs="Calibri"/>
          <w:b/>
          <w:bCs/>
          <w:color w:val="823A0A"/>
          <w:sz w:val="22"/>
          <w:szCs w:val="22"/>
        </w:rPr>
      </w:pPr>
    </w:p>
    <w:p w14:paraId="490C046B" w14:textId="77777777" w:rsidR="005F2D44" w:rsidRDefault="005F2D44" w:rsidP="477E7AC2">
      <w:pPr>
        <w:pStyle w:val="Default"/>
        <w:spacing w:line="360" w:lineRule="auto"/>
        <w:rPr>
          <w:rFonts w:eastAsia="Calibri" w:cs="Calibri"/>
          <w:b/>
          <w:bCs/>
          <w:color w:val="823A0A"/>
          <w:sz w:val="22"/>
          <w:szCs w:val="22"/>
        </w:rPr>
      </w:pPr>
    </w:p>
    <w:p w14:paraId="7505453B" w14:textId="77777777" w:rsidR="005F2D44" w:rsidRDefault="005F2D44" w:rsidP="477E7AC2">
      <w:pPr>
        <w:pStyle w:val="Default"/>
        <w:spacing w:line="360" w:lineRule="auto"/>
        <w:rPr>
          <w:rFonts w:eastAsia="Calibri" w:cs="Calibri"/>
          <w:b/>
          <w:bCs/>
          <w:color w:val="823A0A"/>
          <w:sz w:val="22"/>
          <w:szCs w:val="22"/>
        </w:rPr>
      </w:pPr>
    </w:p>
    <w:p w14:paraId="7176F6EC" w14:textId="77777777" w:rsidR="005F2D44" w:rsidRDefault="005F2D44" w:rsidP="477E7AC2">
      <w:pPr>
        <w:pStyle w:val="Default"/>
        <w:spacing w:line="360" w:lineRule="auto"/>
        <w:rPr>
          <w:rFonts w:eastAsia="Calibri" w:cs="Calibri"/>
          <w:b/>
          <w:bCs/>
          <w:color w:val="823A0A"/>
          <w:sz w:val="22"/>
          <w:szCs w:val="22"/>
        </w:rPr>
      </w:pPr>
    </w:p>
    <w:p w14:paraId="1CB861F8" w14:textId="77777777" w:rsidR="005F2D44" w:rsidRDefault="005F2D44" w:rsidP="477E7AC2">
      <w:pPr>
        <w:pStyle w:val="Default"/>
        <w:spacing w:line="360" w:lineRule="auto"/>
        <w:rPr>
          <w:rFonts w:eastAsia="Calibri" w:cs="Calibri"/>
          <w:b/>
          <w:bCs/>
          <w:color w:val="823A0A"/>
          <w:sz w:val="22"/>
          <w:szCs w:val="22"/>
        </w:rPr>
      </w:pPr>
    </w:p>
    <w:p w14:paraId="7206FB53" w14:textId="77777777" w:rsidR="005F2D44" w:rsidRDefault="005F2D44" w:rsidP="477E7AC2">
      <w:pPr>
        <w:pStyle w:val="Default"/>
        <w:spacing w:line="360" w:lineRule="auto"/>
        <w:rPr>
          <w:rFonts w:eastAsia="Calibri" w:cs="Calibri"/>
          <w:b/>
          <w:bCs/>
          <w:color w:val="823A0A"/>
          <w:sz w:val="22"/>
          <w:szCs w:val="22"/>
        </w:rPr>
      </w:pPr>
    </w:p>
    <w:p w14:paraId="2B89116A" w14:textId="77777777" w:rsidR="005F2D44" w:rsidRDefault="005F2D44" w:rsidP="477E7AC2">
      <w:pPr>
        <w:pStyle w:val="Default"/>
        <w:spacing w:line="360" w:lineRule="auto"/>
        <w:rPr>
          <w:rFonts w:eastAsia="Calibri" w:cs="Calibri"/>
          <w:b/>
          <w:bCs/>
          <w:color w:val="823A0A"/>
          <w:sz w:val="22"/>
          <w:szCs w:val="22"/>
        </w:rPr>
      </w:pPr>
    </w:p>
    <w:p w14:paraId="4464D21F" w14:textId="77777777" w:rsidR="005F2D44" w:rsidRDefault="005F2D44" w:rsidP="477E7AC2">
      <w:pPr>
        <w:pStyle w:val="Default"/>
        <w:spacing w:line="360" w:lineRule="auto"/>
        <w:rPr>
          <w:rFonts w:eastAsia="Calibri" w:cs="Calibri"/>
          <w:b/>
          <w:bCs/>
          <w:color w:val="823A0A"/>
          <w:sz w:val="22"/>
          <w:szCs w:val="22"/>
        </w:rPr>
      </w:pPr>
    </w:p>
    <w:p w14:paraId="586D6825" w14:textId="77777777" w:rsidR="005F2D44" w:rsidRDefault="005F2D44" w:rsidP="477E7AC2">
      <w:pPr>
        <w:pStyle w:val="Default"/>
        <w:spacing w:line="360" w:lineRule="auto"/>
        <w:rPr>
          <w:rFonts w:eastAsia="Calibri" w:cs="Calibri"/>
          <w:b/>
          <w:bCs/>
          <w:color w:val="823A0A"/>
          <w:sz w:val="22"/>
          <w:szCs w:val="22"/>
        </w:rPr>
      </w:pPr>
    </w:p>
    <w:p w14:paraId="7756361E" w14:textId="77777777" w:rsidR="005F2D44" w:rsidRDefault="005F2D44" w:rsidP="477E7AC2">
      <w:pPr>
        <w:pStyle w:val="Default"/>
        <w:spacing w:line="360" w:lineRule="auto"/>
        <w:rPr>
          <w:rFonts w:eastAsia="Calibri" w:cs="Calibri"/>
          <w:b/>
          <w:bCs/>
          <w:color w:val="823A0A"/>
          <w:sz w:val="22"/>
          <w:szCs w:val="22"/>
        </w:rPr>
      </w:pPr>
    </w:p>
    <w:p w14:paraId="2C303C0E" w14:textId="77777777" w:rsidR="005F2D44" w:rsidRDefault="005F2D44" w:rsidP="477E7AC2">
      <w:pPr>
        <w:pStyle w:val="Default"/>
        <w:spacing w:line="360" w:lineRule="auto"/>
        <w:rPr>
          <w:rFonts w:eastAsia="Calibri" w:cs="Calibri"/>
          <w:b/>
          <w:bCs/>
          <w:color w:val="823A0A"/>
          <w:sz w:val="22"/>
          <w:szCs w:val="22"/>
        </w:rPr>
      </w:pPr>
    </w:p>
    <w:p w14:paraId="382B8D7D" w14:textId="77777777" w:rsidR="005F2D44" w:rsidRDefault="005F2D44" w:rsidP="477E7AC2">
      <w:pPr>
        <w:pStyle w:val="Default"/>
        <w:spacing w:line="360" w:lineRule="auto"/>
        <w:rPr>
          <w:rFonts w:eastAsia="Calibri" w:cs="Calibri"/>
          <w:b/>
          <w:bCs/>
          <w:color w:val="823A0A"/>
          <w:sz w:val="22"/>
          <w:szCs w:val="22"/>
        </w:rPr>
      </w:pPr>
    </w:p>
    <w:p w14:paraId="18463274" w14:textId="77777777" w:rsidR="005F2D44" w:rsidRDefault="005F2D44" w:rsidP="477E7AC2">
      <w:pPr>
        <w:pStyle w:val="Default"/>
        <w:spacing w:line="360" w:lineRule="auto"/>
        <w:rPr>
          <w:rFonts w:eastAsia="Calibri" w:cs="Calibri"/>
          <w:b/>
          <w:bCs/>
          <w:color w:val="823A0A"/>
          <w:sz w:val="22"/>
          <w:szCs w:val="22"/>
        </w:rPr>
      </w:pPr>
    </w:p>
    <w:p w14:paraId="1B4A45D5" w14:textId="0483CF57"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1: Kennismaking met de systeemtherapie </w:t>
      </w:r>
    </w:p>
    <w:p w14:paraId="0B5C011C" w14:textId="07D1DC45"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Na deze dag heeft de deelnemer een overzicht van de geschiedenis van de systeemtherapie; het ontstaan ervan en de ontwikkeling van de verschillende stromingen. De deelnemer is in staat concrete methoden en technieken te plaatsen in een theoretisch perspectief en de uitgangspunten ervan te herkennen. </w:t>
      </w:r>
    </w:p>
    <w:p w14:paraId="16473C21" w14:textId="58B98834" w:rsidR="477E7AC2" w:rsidRPr="009D53E9" w:rsidRDefault="477E7AC2" w:rsidP="477E7AC2">
      <w:pPr>
        <w:spacing w:after="0" w:line="360" w:lineRule="auto"/>
        <w:rPr>
          <w:rFonts w:eastAsia="Calibri" w:cs="Calibri"/>
          <w:color w:val="000000" w:themeColor="text1"/>
          <w:sz w:val="22"/>
          <w:szCs w:val="22"/>
        </w:rPr>
      </w:pPr>
    </w:p>
    <w:p w14:paraId="7427F68A" w14:textId="67CB413D" w:rsidR="4DC007F7" w:rsidRPr="009D53E9" w:rsidRDefault="4DC007F7" w:rsidP="009D53E9">
      <w:pPr>
        <w:pStyle w:val="Default"/>
        <w:numPr>
          <w:ilvl w:val="0"/>
          <w:numId w:val="34"/>
        </w:numPr>
        <w:spacing w:line="360" w:lineRule="auto"/>
        <w:rPr>
          <w:rFonts w:eastAsia="Calibri" w:cs="Calibri"/>
          <w:sz w:val="22"/>
          <w:szCs w:val="22"/>
        </w:rPr>
      </w:pPr>
      <w:r w:rsidRPr="009D53E9">
        <w:rPr>
          <w:rFonts w:eastAsia="Calibri" w:cs="Calibri"/>
          <w:sz w:val="22"/>
          <w:szCs w:val="22"/>
        </w:rPr>
        <w:t xml:space="preserve">Kennismaking tussen docent en groep naar analogie van de wijze waarop een systeemtherapeut een werkrelatie opbouwt met een gezin of een koppel </w:t>
      </w:r>
    </w:p>
    <w:p w14:paraId="739D9544" w14:textId="090F189D" w:rsidR="4DC007F7" w:rsidRPr="009D53E9" w:rsidRDefault="4DC007F7" w:rsidP="009D53E9">
      <w:pPr>
        <w:pStyle w:val="Default"/>
        <w:numPr>
          <w:ilvl w:val="0"/>
          <w:numId w:val="34"/>
        </w:numPr>
        <w:spacing w:line="360" w:lineRule="auto"/>
        <w:rPr>
          <w:rFonts w:eastAsia="Calibri" w:cs="Calibri"/>
          <w:sz w:val="22"/>
          <w:szCs w:val="22"/>
        </w:rPr>
      </w:pPr>
      <w:r w:rsidRPr="009D53E9">
        <w:rPr>
          <w:rFonts w:eastAsia="Calibri" w:cs="Calibri"/>
          <w:sz w:val="22"/>
          <w:szCs w:val="22"/>
        </w:rPr>
        <w:t xml:space="preserve">De opzet van het </w:t>
      </w:r>
      <w:proofErr w:type="spellStart"/>
      <w:r w:rsidRPr="009D53E9">
        <w:rPr>
          <w:rFonts w:eastAsia="Calibri" w:cs="Calibri"/>
          <w:sz w:val="22"/>
          <w:szCs w:val="22"/>
        </w:rPr>
        <w:t>lesblok</w:t>
      </w:r>
      <w:proofErr w:type="spellEnd"/>
      <w:r w:rsidRPr="009D53E9">
        <w:rPr>
          <w:rFonts w:eastAsia="Calibri" w:cs="Calibri"/>
          <w:sz w:val="22"/>
          <w:szCs w:val="22"/>
        </w:rPr>
        <w:t xml:space="preserve"> rond drie assen wordt verhelderd. </w:t>
      </w:r>
    </w:p>
    <w:p w14:paraId="023A9BA5" w14:textId="233002D9" w:rsidR="4DC007F7" w:rsidRPr="009D53E9" w:rsidRDefault="4DC007F7" w:rsidP="009D53E9">
      <w:pPr>
        <w:pStyle w:val="Default"/>
        <w:numPr>
          <w:ilvl w:val="0"/>
          <w:numId w:val="34"/>
        </w:numPr>
        <w:spacing w:line="360" w:lineRule="auto"/>
        <w:rPr>
          <w:rFonts w:eastAsia="Calibri" w:cs="Calibri"/>
          <w:sz w:val="22"/>
          <w:szCs w:val="22"/>
        </w:rPr>
      </w:pPr>
      <w:r w:rsidRPr="009D53E9">
        <w:rPr>
          <w:rFonts w:eastAsia="Calibri" w:cs="Calibri"/>
          <w:sz w:val="22"/>
          <w:szCs w:val="22"/>
        </w:rPr>
        <w:t xml:space="preserve">Introductie van de werkvormen, waarbij centraal staan: theorie, praktijk, de integratie van beide en de beleving ervan als cliënt </w:t>
      </w:r>
      <w:proofErr w:type="spellStart"/>
      <w:r w:rsidRPr="009D53E9">
        <w:rPr>
          <w:rFonts w:eastAsia="Calibri" w:cs="Calibri"/>
          <w:sz w:val="22"/>
          <w:szCs w:val="22"/>
        </w:rPr>
        <w:t>èn</w:t>
      </w:r>
      <w:proofErr w:type="spellEnd"/>
      <w:r w:rsidRPr="009D53E9">
        <w:rPr>
          <w:rFonts w:eastAsia="Calibri" w:cs="Calibri"/>
          <w:sz w:val="22"/>
          <w:szCs w:val="22"/>
        </w:rPr>
        <w:t xml:space="preserve"> als therapeut. </w:t>
      </w:r>
    </w:p>
    <w:p w14:paraId="79B7BB36" w14:textId="35FD2241" w:rsidR="477E7AC2" w:rsidRPr="009D53E9" w:rsidRDefault="477E7AC2" w:rsidP="477E7AC2">
      <w:pPr>
        <w:spacing w:after="0" w:line="360" w:lineRule="auto"/>
        <w:rPr>
          <w:rFonts w:eastAsia="Calibri" w:cs="Calibri"/>
          <w:color w:val="000000" w:themeColor="text1"/>
          <w:sz w:val="22"/>
          <w:szCs w:val="22"/>
        </w:rPr>
      </w:pPr>
    </w:p>
    <w:p w14:paraId="39158662" w14:textId="2A87B4BC"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De docent stelt zichzelf voor middels een </w:t>
      </w:r>
      <w:proofErr w:type="spellStart"/>
      <w:r w:rsidRPr="009D53E9">
        <w:rPr>
          <w:rFonts w:eastAsia="Calibri" w:cs="Calibri"/>
          <w:sz w:val="22"/>
          <w:szCs w:val="22"/>
        </w:rPr>
        <w:t>genogram</w:t>
      </w:r>
      <w:proofErr w:type="spellEnd"/>
      <w:r w:rsidRPr="009D53E9">
        <w:rPr>
          <w:rFonts w:eastAsia="Calibri" w:cs="Calibri"/>
          <w:sz w:val="22"/>
          <w:szCs w:val="22"/>
        </w:rPr>
        <w:t xml:space="preserve"> en vertelt iets over de cultuur in en rond het gezin waarin hij/zij is opgegroeid. Dit als voorbeeld voor een oefening in groepjes van 3: </w:t>
      </w:r>
    </w:p>
    <w:p w14:paraId="0DB57024" w14:textId="52E31B72" w:rsidR="4DC007F7" w:rsidRPr="009D53E9" w:rsidRDefault="4DC007F7" w:rsidP="009D53E9">
      <w:pPr>
        <w:pStyle w:val="Default"/>
        <w:numPr>
          <w:ilvl w:val="0"/>
          <w:numId w:val="36"/>
        </w:numPr>
        <w:spacing w:line="360" w:lineRule="auto"/>
        <w:rPr>
          <w:rFonts w:eastAsia="Calibri" w:cs="Calibri"/>
          <w:sz w:val="22"/>
          <w:szCs w:val="22"/>
        </w:rPr>
      </w:pPr>
      <w:r w:rsidRPr="009D53E9">
        <w:rPr>
          <w:rFonts w:eastAsia="Calibri" w:cs="Calibri"/>
          <w:sz w:val="22"/>
          <w:szCs w:val="22"/>
        </w:rPr>
        <w:t xml:space="preserve">Leren werken met een </w:t>
      </w:r>
      <w:proofErr w:type="spellStart"/>
      <w:r w:rsidRPr="009D53E9">
        <w:rPr>
          <w:rFonts w:eastAsia="Calibri" w:cs="Calibri"/>
          <w:sz w:val="22"/>
          <w:szCs w:val="22"/>
        </w:rPr>
        <w:t>genogram</w:t>
      </w:r>
      <w:proofErr w:type="spellEnd"/>
      <w:r w:rsidRPr="009D53E9">
        <w:rPr>
          <w:rFonts w:eastAsia="Calibri" w:cs="Calibri"/>
          <w:sz w:val="22"/>
          <w:szCs w:val="22"/>
        </w:rPr>
        <w:t xml:space="preserve"> </w:t>
      </w:r>
    </w:p>
    <w:p w14:paraId="057F5791" w14:textId="24DDC1B6" w:rsidR="4DC007F7" w:rsidRPr="009D53E9" w:rsidRDefault="4DC007F7" w:rsidP="009D53E9">
      <w:pPr>
        <w:pStyle w:val="Default"/>
        <w:numPr>
          <w:ilvl w:val="0"/>
          <w:numId w:val="36"/>
        </w:numPr>
        <w:spacing w:line="360" w:lineRule="auto"/>
        <w:rPr>
          <w:rFonts w:eastAsia="Calibri" w:cs="Calibri"/>
          <w:sz w:val="22"/>
          <w:szCs w:val="22"/>
        </w:rPr>
      </w:pPr>
      <w:r w:rsidRPr="009D53E9">
        <w:rPr>
          <w:rFonts w:eastAsia="Calibri" w:cs="Calibri"/>
          <w:sz w:val="22"/>
          <w:szCs w:val="22"/>
        </w:rPr>
        <w:t xml:space="preserve">Kennismaken met (de cultuur van) je eigen gezin van herkomst </w:t>
      </w:r>
    </w:p>
    <w:p w14:paraId="270A73A9" w14:textId="6A5D21FB" w:rsidR="4DC007F7" w:rsidRPr="009D53E9" w:rsidRDefault="4DC007F7" w:rsidP="009D53E9">
      <w:pPr>
        <w:pStyle w:val="Default"/>
        <w:numPr>
          <w:ilvl w:val="0"/>
          <w:numId w:val="36"/>
        </w:numPr>
        <w:spacing w:line="360" w:lineRule="auto"/>
        <w:rPr>
          <w:rFonts w:eastAsia="Calibri" w:cs="Calibri"/>
          <w:sz w:val="22"/>
          <w:szCs w:val="22"/>
        </w:rPr>
      </w:pPr>
      <w:r w:rsidRPr="009D53E9">
        <w:rPr>
          <w:rFonts w:eastAsia="Calibri" w:cs="Calibri"/>
          <w:sz w:val="22"/>
          <w:szCs w:val="22"/>
        </w:rPr>
        <w:t xml:space="preserve">Ode aan een gezinscultuur die het minst bij je past (vlg. </w:t>
      </w:r>
      <w:proofErr w:type="spellStart"/>
      <w:r w:rsidRPr="009D53E9">
        <w:rPr>
          <w:rFonts w:eastAsia="Calibri" w:cs="Calibri"/>
          <w:sz w:val="22"/>
          <w:szCs w:val="22"/>
        </w:rPr>
        <w:t>Jessurun</w:t>
      </w:r>
      <w:proofErr w:type="spellEnd"/>
      <w:r w:rsidRPr="009D53E9">
        <w:rPr>
          <w:rFonts w:eastAsia="Calibri" w:cs="Calibri"/>
          <w:sz w:val="22"/>
          <w:szCs w:val="22"/>
        </w:rPr>
        <w:t xml:space="preserve"> p. 116) </w:t>
      </w:r>
    </w:p>
    <w:p w14:paraId="085662BF" w14:textId="06A5E35E" w:rsidR="477E7AC2" w:rsidRPr="009D53E9" w:rsidRDefault="477E7AC2" w:rsidP="477E7AC2">
      <w:pPr>
        <w:spacing w:after="0" w:line="360" w:lineRule="auto"/>
        <w:rPr>
          <w:rFonts w:eastAsia="Calibri" w:cs="Calibri"/>
          <w:color w:val="C45811"/>
          <w:sz w:val="22"/>
          <w:szCs w:val="22"/>
        </w:rPr>
      </w:pPr>
    </w:p>
    <w:p w14:paraId="2ECA150C" w14:textId="32F167F7" w:rsidR="4DC007F7" w:rsidRPr="009D53E9" w:rsidRDefault="715FA350" w:rsidP="477E7AC2">
      <w:pPr>
        <w:pStyle w:val="Default"/>
        <w:spacing w:line="360" w:lineRule="auto"/>
        <w:rPr>
          <w:rFonts w:eastAsia="Calibri" w:cs="Calibri"/>
          <w:color w:val="C45811"/>
          <w:sz w:val="22"/>
          <w:szCs w:val="22"/>
        </w:rPr>
      </w:pPr>
      <w:commentRangeStart w:id="1"/>
      <w:r w:rsidRPr="68F1B294">
        <w:rPr>
          <w:rFonts w:eastAsia="Calibri" w:cs="Calibri"/>
          <w:b/>
          <w:bCs/>
          <w:color w:val="C45811"/>
          <w:sz w:val="22"/>
          <w:szCs w:val="22"/>
        </w:rPr>
        <w:t>Literatuur</w:t>
      </w:r>
      <w:commentRangeEnd w:id="1"/>
      <w:r w:rsidR="4DC007F7">
        <w:commentReference w:id="1"/>
      </w:r>
      <w:r w:rsidRPr="68F1B294">
        <w:rPr>
          <w:rFonts w:eastAsia="Calibri" w:cs="Calibri"/>
          <w:b/>
          <w:bCs/>
          <w:color w:val="C45811"/>
          <w:sz w:val="22"/>
          <w:szCs w:val="22"/>
        </w:rPr>
        <w:t xml:space="preserve">: </w:t>
      </w:r>
    </w:p>
    <w:p w14:paraId="0067D4DA" w14:textId="01C87CA8" w:rsidR="4DC007F7" w:rsidRPr="009D53E9" w:rsidRDefault="715FA350" w:rsidP="477E7AC2">
      <w:pPr>
        <w:pStyle w:val="Lijstalinea"/>
        <w:numPr>
          <w:ilvl w:val="0"/>
          <w:numId w:val="12"/>
        </w:numPr>
        <w:spacing w:before="240" w:after="240"/>
        <w:rPr>
          <w:rFonts w:eastAsia="Calibri" w:cs="Calibri"/>
          <w:color w:val="000000" w:themeColor="text1"/>
          <w:sz w:val="22"/>
          <w:szCs w:val="22"/>
        </w:rPr>
      </w:pPr>
      <w:commentRangeStart w:id="2"/>
      <w:r w:rsidRPr="68F1B294">
        <w:rPr>
          <w:rFonts w:eastAsia="Calibri" w:cs="Calibri"/>
          <w:color w:val="000000" w:themeColor="text1"/>
          <w:sz w:val="22"/>
          <w:szCs w:val="22"/>
        </w:rPr>
        <w:t xml:space="preserve">Lange, A. (2006). De stromingen en hun geschiedenis. In </w:t>
      </w:r>
      <w:r w:rsidRPr="68F1B294">
        <w:rPr>
          <w:rFonts w:eastAsia="Calibri" w:cs="Calibri"/>
          <w:i/>
          <w:iCs/>
          <w:color w:val="000000" w:themeColor="text1"/>
          <w:sz w:val="22"/>
          <w:szCs w:val="22"/>
        </w:rPr>
        <w:t>Gedragsverandering in gezinnen</w:t>
      </w:r>
      <w:r w:rsidRPr="68F1B294">
        <w:rPr>
          <w:rFonts w:eastAsia="Calibri" w:cs="Calibri"/>
          <w:color w:val="000000" w:themeColor="text1"/>
          <w:sz w:val="22"/>
          <w:szCs w:val="22"/>
        </w:rPr>
        <w:t xml:space="preserve"> (Hoofdstuk 2, pp. 36-51). Martinus Nijhoff.</w:t>
      </w:r>
      <w:commentRangeEnd w:id="2"/>
      <w:r w:rsidR="4DC007F7">
        <w:commentReference w:id="2"/>
      </w:r>
    </w:p>
    <w:p w14:paraId="6FBF3533" w14:textId="3123EFCF" w:rsidR="4DC007F7" w:rsidRPr="009D53E9" w:rsidRDefault="4DC007F7" w:rsidP="477E7AC2">
      <w:pPr>
        <w:pStyle w:val="Lijstalinea"/>
        <w:numPr>
          <w:ilvl w:val="0"/>
          <w:numId w:val="12"/>
        </w:numPr>
        <w:spacing w:before="240" w:after="240"/>
        <w:rPr>
          <w:rFonts w:eastAsia="Calibri" w:cs="Calibri"/>
          <w:color w:val="000000" w:themeColor="text1"/>
          <w:sz w:val="22"/>
          <w:szCs w:val="22"/>
        </w:rPr>
      </w:pPr>
      <w:proofErr w:type="spellStart"/>
      <w:r w:rsidRPr="009D53E9">
        <w:rPr>
          <w:rFonts w:eastAsia="Calibri" w:cs="Calibri"/>
          <w:color w:val="000000" w:themeColor="text1"/>
          <w:sz w:val="22"/>
          <w:szCs w:val="22"/>
        </w:rPr>
        <w:t>Reijmers</w:t>
      </w:r>
      <w:proofErr w:type="spellEnd"/>
      <w:r w:rsidRPr="009D53E9">
        <w:rPr>
          <w:rFonts w:eastAsia="Calibri" w:cs="Calibri"/>
          <w:color w:val="000000" w:themeColor="text1"/>
          <w:sz w:val="22"/>
          <w:szCs w:val="22"/>
        </w:rPr>
        <w:t xml:space="preserve">, E. (2014). Ontwikkelingen in theorie en praktijk. In </w:t>
      </w:r>
      <w:r w:rsidRPr="009D53E9">
        <w:rPr>
          <w:rFonts w:eastAsia="Calibri" w:cs="Calibri"/>
          <w:i/>
          <w:iCs/>
          <w:color w:val="000000" w:themeColor="text1"/>
          <w:sz w:val="22"/>
          <w:szCs w:val="22"/>
        </w:rPr>
        <w:t>Handboek systeemtherapie</w:t>
      </w:r>
      <w:r w:rsidRPr="009D53E9">
        <w:rPr>
          <w:rFonts w:eastAsia="Calibri" w:cs="Calibri"/>
          <w:color w:val="000000" w:themeColor="text1"/>
          <w:sz w:val="22"/>
          <w:szCs w:val="22"/>
        </w:rPr>
        <w:t xml:space="preserve"> (Hoofdstuk 1, pp. 70-83). </w:t>
      </w:r>
      <w:r w:rsidRPr="009D53E9">
        <w:rPr>
          <w:rFonts w:eastAsia="Calibri" w:cs="Calibri"/>
          <w:color w:val="05103E"/>
          <w:sz w:val="22"/>
          <w:szCs w:val="22"/>
        </w:rPr>
        <w:t>Boom uitgevers Amsterdam.</w:t>
      </w:r>
    </w:p>
    <w:p w14:paraId="76E17B63" w14:textId="569749A8" w:rsidR="4DC007F7" w:rsidRPr="009D53E9" w:rsidRDefault="4DC007F7" w:rsidP="477E7AC2">
      <w:pPr>
        <w:pStyle w:val="Lijstalinea"/>
        <w:numPr>
          <w:ilvl w:val="0"/>
          <w:numId w:val="12"/>
        </w:numPr>
        <w:spacing w:before="240" w:after="240"/>
        <w:rPr>
          <w:rFonts w:eastAsia="Calibri" w:cs="Calibri"/>
          <w:color w:val="000000" w:themeColor="text1"/>
          <w:sz w:val="22"/>
          <w:szCs w:val="22"/>
        </w:rPr>
      </w:pPr>
      <w:r w:rsidRPr="009D53E9">
        <w:rPr>
          <w:rFonts w:eastAsia="Calibri" w:cs="Calibri"/>
          <w:color w:val="000000" w:themeColor="text1"/>
          <w:sz w:val="22"/>
          <w:szCs w:val="22"/>
        </w:rPr>
        <w:t>Wouda, L. (2020). Wortels van de systeembenadering. Uitgever onbekend. (1 pp.).</w:t>
      </w:r>
    </w:p>
    <w:p w14:paraId="08200157" w14:textId="6932F1E7" w:rsidR="4DC007F7" w:rsidRPr="009D53E9" w:rsidRDefault="715FA350" w:rsidP="477E7AC2">
      <w:pPr>
        <w:pStyle w:val="Lijstalinea"/>
        <w:numPr>
          <w:ilvl w:val="0"/>
          <w:numId w:val="12"/>
        </w:numPr>
        <w:spacing w:before="240" w:after="240"/>
        <w:rPr>
          <w:rFonts w:eastAsia="Calibri" w:cs="Calibri"/>
          <w:color w:val="05103E"/>
          <w:sz w:val="22"/>
          <w:szCs w:val="22"/>
        </w:rPr>
      </w:pPr>
      <w:commentRangeStart w:id="3"/>
      <w:r w:rsidRPr="68F1B294">
        <w:rPr>
          <w:rFonts w:eastAsia="Calibri" w:cs="Calibri"/>
          <w:color w:val="05103E"/>
          <w:sz w:val="22"/>
          <w:szCs w:val="22"/>
        </w:rPr>
        <w:t xml:space="preserve">Savenije, A., Van </w:t>
      </w:r>
      <w:proofErr w:type="spellStart"/>
      <w:r w:rsidRPr="68F1B294">
        <w:rPr>
          <w:rFonts w:eastAsia="Calibri" w:cs="Calibri"/>
          <w:color w:val="05103E"/>
          <w:sz w:val="22"/>
          <w:szCs w:val="22"/>
        </w:rPr>
        <w:t>Lawick</w:t>
      </w:r>
      <w:proofErr w:type="spellEnd"/>
      <w:r w:rsidRPr="68F1B294">
        <w:rPr>
          <w:rFonts w:eastAsia="Calibri" w:cs="Calibri"/>
          <w:color w:val="05103E"/>
          <w:sz w:val="22"/>
          <w:szCs w:val="22"/>
        </w:rPr>
        <w:t xml:space="preserve">, M. J., &amp; </w:t>
      </w:r>
      <w:proofErr w:type="spellStart"/>
      <w:r w:rsidRPr="68F1B294">
        <w:rPr>
          <w:rFonts w:eastAsia="Calibri" w:cs="Calibri"/>
          <w:color w:val="05103E"/>
          <w:sz w:val="22"/>
          <w:szCs w:val="22"/>
        </w:rPr>
        <w:t>Reijmers</w:t>
      </w:r>
      <w:proofErr w:type="spellEnd"/>
      <w:r w:rsidRPr="68F1B294">
        <w:rPr>
          <w:rFonts w:eastAsia="Calibri" w:cs="Calibri"/>
          <w:color w:val="05103E"/>
          <w:sz w:val="22"/>
          <w:szCs w:val="22"/>
        </w:rPr>
        <w:t xml:space="preserve">, E. T. M. (2014). Cultuur. In </w:t>
      </w:r>
      <w:r w:rsidRPr="68F1B294">
        <w:rPr>
          <w:rFonts w:eastAsia="Calibri" w:cs="Calibri"/>
          <w:i/>
          <w:iCs/>
          <w:color w:val="05103E"/>
          <w:sz w:val="22"/>
          <w:szCs w:val="22"/>
        </w:rPr>
        <w:t>Handboek Systeemtherapie</w:t>
      </w:r>
      <w:r w:rsidRPr="68F1B294">
        <w:rPr>
          <w:rFonts w:eastAsia="Calibri" w:cs="Calibri"/>
          <w:color w:val="05103E"/>
          <w:sz w:val="22"/>
          <w:szCs w:val="22"/>
        </w:rPr>
        <w:t xml:space="preserve"> (2de editie, hoofdstuk 4, pp. 70–83). Boom uitgevers Amsterdam.</w:t>
      </w:r>
      <w:commentRangeEnd w:id="3"/>
      <w:r w:rsidR="4DC007F7">
        <w:commentReference w:id="3"/>
      </w:r>
    </w:p>
    <w:p w14:paraId="5F0A132C" w14:textId="661AF570" w:rsidR="4DC007F7" w:rsidRPr="009D53E9" w:rsidRDefault="4DC007F7" w:rsidP="477E7AC2">
      <w:pPr>
        <w:pStyle w:val="Lijstalinea"/>
        <w:numPr>
          <w:ilvl w:val="0"/>
          <w:numId w:val="12"/>
        </w:numPr>
        <w:spacing w:before="240" w:after="240"/>
        <w:rPr>
          <w:rFonts w:eastAsia="Calibri" w:cs="Calibri"/>
          <w:color w:val="05103E"/>
          <w:sz w:val="22"/>
          <w:szCs w:val="22"/>
        </w:rPr>
      </w:pPr>
      <w:proofErr w:type="spellStart"/>
      <w:r w:rsidRPr="009D53E9">
        <w:rPr>
          <w:rFonts w:eastAsia="Calibri" w:cs="Calibri"/>
          <w:color w:val="05103E"/>
          <w:sz w:val="22"/>
          <w:szCs w:val="22"/>
          <w:lang w:val="en-US"/>
        </w:rPr>
        <w:t>Jessurun</w:t>
      </w:r>
      <w:proofErr w:type="spellEnd"/>
      <w:r w:rsidRPr="009D53E9">
        <w:rPr>
          <w:rFonts w:eastAsia="Calibri" w:cs="Calibri"/>
          <w:color w:val="05103E"/>
          <w:sz w:val="22"/>
          <w:szCs w:val="22"/>
          <w:lang w:val="en-US"/>
        </w:rPr>
        <w:t xml:space="preserve">, N. &amp; Warring, N. J. R., (2018). </w:t>
      </w:r>
      <w:proofErr w:type="spellStart"/>
      <w:r w:rsidRPr="009D53E9">
        <w:rPr>
          <w:rFonts w:eastAsia="Calibri" w:cs="Calibri"/>
          <w:color w:val="05103E"/>
          <w:sz w:val="22"/>
          <w:szCs w:val="22"/>
        </w:rPr>
        <w:t>Genogram</w:t>
      </w:r>
      <w:proofErr w:type="spellEnd"/>
      <w:r w:rsidRPr="009D53E9">
        <w:rPr>
          <w:rFonts w:eastAsia="Calibri" w:cs="Calibri"/>
          <w:color w:val="05103E"/>
          <w:sz w:val="22"/>
          <w:szCs w:val="22"/>
        </w:rPr>
        <w:t xml:space="preserve">. In </w:t>
      </w:r>
      <w:r w:rsidRPr="009D53E9">
        <w:rPr>
          <w:rFonts w:eastAsia="Calibri" w:cs="Calibri"/>
          <w:i/>
          <w:iCs/>
          <w:color w:val="05103E"/>
          <w:sz w:val="22"/>
          <w:szCs w:val="22"/>
        </w:rPr>
        <w:t>Verschillen omarmen: transcultureel systemisch werken</w:t>
      </w:r>
      <w:r w:rsidRPr="009D53E9">
        <w:rPr>
          <w:rFonts w:eastAsia="Calibri" w:cs="Calibri"/>
          <w:color w:val="05103E"/>
          <w:sz w:val="22"/>
          <w:szCs w:val="22"/>
        </w:rPr>
        <w:t xml:space="preserve"> (2de editie, </w:t>
      </w:r>
      <w:r w:rsidRPr="009D53E9">
        <w:rPr>
          <w:rFonts w:eastAsia="Calibri" w:cs="Calibri"/>
          <w:color w:val="000000" w:themeColor="text1"/>
          <w:sz w:val="22"/>
          <w:szCs w:val="22"/>
        </w:rPr>
        <w:t>hoofdstuk 11.2</w:t>
      </w:r>
      <w:r w:rsidRPr="009D53E9">
        <w:rPr>
          <w:rFonts w:eastAsia="Calibri" w:cs="Calibri"/>
          <w:color w:val="05103E"/>
          <w:sz w:val="22"/>
          <w:szCs w:val="22"/>
        </w:rPr>
        <w:t xml:space="preserve">, pp. 208–216). </w:t>
      </w:r>
      <w:proofErr w:type="spellStart"/>
      <w:r w:rsidRPr="009D53E9">
        <w:rPr>
          <w:rFonts w:eastAsia="Calibri" w:cs="Calibri"/>
          <w:color w:val="05103E"/>
          <w:sz w:val="22"/>
          <w:szCs w:val="22"/>
        </w:rPr>
        <w:t>Coutinho</w:t>
      </w:r>
      <w:proofErr w:type="spellEnd"/>
      <w:r w:rsidRPr="009D53E9">
        <w:rPr>
          <w:rFonts w:eastAsia="Calibri" w:cs="Calibri"/>
          <w:color w:val="05103E"/>
          <w:sz w:val="22"/>
          <w:szCs w:val="22"/>
        </w:rPr>
        <w:t>.</w:t>
      </w:r>
    </w:p>
    <w:p w14:paraId="381949F2" w14:textId="1F36B802" w:rsidR="4DC007F7" w:rsidRPr="009D53E9" w:rsidRDefault="4DC007F7" w:rsidP="477E7AC2">
      <w:pPr>
        <w:pStyle w:val="Lijstalinea"/>
        <w:numPr>
          <w:ilvl w:val="0"/>
          <w:numId w:val="12"/>
        </w:numPr>
        <w:spacing w:before="240" w:after="240"/>
        <w:rPr>
          <w:rFonts w:eastAsia="Calibri" w:cs="Calibri"/>
          <w:color w:val="05103E"/>
          <w:sz w:val="22"/>
          <w:szCs w:val="22"/>
        </w:rPr>
      </w:pPr>
      <w:proofErr w:type="spellStart"/>
      <w:r w:rsidRPr="009D53E9">
        <w:rPr>
          <w:rFonts w:eastAsia="Calibri" w:cs="Calibri"/>
          <w:color w:val="05103E"/>
          <w:sz w:val="22"/>
          <w:szCs w:val="22"/>
          <w:lang w:val="en-US"/>
        </w:rPr>
        <w:t>Jessurun</w:t>
      </w:r>
      <w:proofErr w:type="spellEnd"/>
      <w:r w:rsidRPr="009D53E9">
        <w:rPr>
          <w:rFonts w:eastAsia="Calibri" w:cs="Calibri"/>
          <w:color w:val="05103E"/>
          <w:sz w:val="22"/>
          <w:szCs w:val="22"/>
          <w:lang w:val="en-US"/>
        </w:rPr>
        <w:t xml:space="preserve">, N. &amp; Warring, N. J. R., (2018). </w:t>
      </w:r>
      <w:r w:rsidRPr="009D53E9">
        <w:rPr>
          <w:rFonts w:eastAsia="Calibri" w:cs="Calibri"/>
          <w:color w:val="05103E"/>
          <w:sz w:val="22"/>
          <w:szCs w:val="22"/>
        </w:rPr>
        <w:t xml:space="preserve">De systeemoptiek en de antropologie. In </w:t>
      </w:r>
      <w:r w:rsidRPr="009D53E9">
        <w:rPr>
          <w:rFonts w:eastAsia="Calibri" w:cs="Calibri"/>
          <w:i/>
          <w:iCs/>
          <w:color w:val="05103E"/>
          <w:sz w:val="22"/>
          <w:szCs w:val="22"/>
        </w:rPr>
        <w:t>Verschillen omarmen: transcultureel systemisch werken</w:t>
      </w:r>
      <w:r w:rsidRPr="009D53E9">
        <w:rPr>
          <w:rFonts w:eastAsia="Calibri" w:cs="Calibri"/>
          <w:color w:val="05103E"/>
          <w:sz w:val="22"/>
          <w:szCs w:val="22"/>
        </w:rPr>
        <w:t xml:space="preserve"> (2de editie, </w:t>
      </w:r>
      <w:r w:rsidRPr="009D53E9">
        <w:rPr>
          <w:rFonts w:eastAsia="Calibri" w:cs="Calibri"/>
          <w:color w:val="000000" w:themeColor="text1"/>
          <w:sz w:val="22"/>
          <w:szCs w:val="22"/>
        </w:rPr>
        <w:t xml:space="preserve">hoofdstuk 6, </w:t>
      </w:r>
      <w:r w:rsidRPr="009D53E9">
        <w:rPr>
          <w:rFonts w:eastAsia="Calibri" w:cs="Calibri"/>
          <w:color w:val="05103E"/>
          <w:sz w:val="22"/>
          <w:szCs w:val="22"/>
        </w:rPr>
        <w:t xml:space="preserve">pp. 103–116). </w:t>
      </w:r>
      <w:proofErr w:type="spellStart"/>
      <w:r w:rsidRPr="009D53E9">
        <w:rPr>
          <w:rFonts w:eastAsia="Calibri" w:cs="Calibri"/>
          <w:color w:val="05103E"/>
          <w:sz w:val="22"/>
          <w:szCs w:val="22"/>
        </w:rPr>
        <w:t>Coutinho</w:t>
      </w:r>
      <w:proofErr w:type="spellEnd"/>
      <w:r w:rsidRPr="009D53E9">
        <w:rPr>
          <w:rFonts w:eastAsia="Calibri" w:cs="Calibri"/>
          <w:color w:val="05103E"/>
          <w:sz w:val="22"/>
          <w:szCs w:val="22"/>
        </w:rPr>
        <w:t>.</w:t>
      </w:r>
    </w:p>
    <w:p w14:paraId="4A5C606D" w14:textId="0A553892" w:rsidR="477E7AC2" w:rsidRPr="009D53E9" w:rsidRDefault="477E7AC2" w:rsidP="477E7AC2">
      <w:pPr>
        <w:spacing w:after="0" w:line="360" w:lineRule="auto"/>
        <w:rPr>
          <w:rFonts w:eastAsia="Calibri" w:cs="Calibri"/>
          <w:color w:val="000000" w:themeColor="text1"/>
          <w:sz w:val="22"/>
          <w:szCs w:val="22"/>
        </w:rPr>
      </w:pPr>
    </w:p>
    <w:p w14:paraId="611CEBFA" w14:textId="66AA8818" w:rsidR="477E7AC2" w:rsidRPr="009D53E9" w:rsidRDefault="477E7AC2" w:rsidP="477E7AC2">
      <w:pPr>
        <w:spacing w:after="0" w:line="360" w:lineRule="auto"/>
        <w:rPr>
          <w:rFonts w:eastAsia="Calibri" w:cs="Calibri"/>
          <w:color w:val="000000" w:themeColor="text1"/>
          <w:sz w:val="22"/>
          <w:szCs w:val="22"/>
        </w:rPr>
      </w:pPr>
    </w:p>
    <w:p w14:paraId="3BDB6827" w14:textId="4A649EFC" w:rsidR="477E7AC2" w:rsidRPr="009D53E9" w:rsidRDefault="477E7AC2" w:rsidP="477E7AC2">
      <w:pPr>
        <w:spacing w:after="0" w:line="360" w:lineRule="auto"/>
        <w:rPr>
          <w:rFonts w:eastAsia="Calibri" w:cs="Calibri"/>
          <w:color w:val="000000" w:themeColor="text1"/>
          <w:sz w:val="22"/>
          <w:szCs w:val="22"/>
        </w:rPr>
      </w:pPr>
    </w:p>
    <w:p w14:paraId="5FD06199" w14:textId="77777777" w:rsidR="009D53E9" w:rsidRPr="009D53E9" w:rsidRDefault="009D53E9" w:rsidP="477E7AC2">
      <w:pPr>
        <w:spacing w:after="0" w:line="360" w:lineRule="auto"/>
        <w:rPr>
          <w:rFonts w:eastAsia="Calibri" w:cs="Calibri"/>
          <w:color w:val="000000" w:themeColor="text1"/>
          <w:sz w:val="22"/>
          <w:szCs w:val="22"/>
        </w:rPr>
      </w:pPr>
    </w:p>
    <w:p w14:paraId="6068362F" w14:textId="36465C14" w:rsidR="1DA96F1D" w:rsidRDefault="1DA96F1D" w:rsidP="1DA96F1D">
      <w:pPr>
        <w:spacing w:after="0" w:line="360" w:lineRule="auto"/>
        <w:rPr>
          <w:rFonts w:eastAsia="Calibri" w:cs="Calibri"/>
          <w:color w:val="000000" w:themeColor="text1"/>
          <w:sz w:val="22"/>
          <w:szCs w:val="22"/>
        </w:rPr>
      </w:pPr>
    </w:p>
    <w:p w14:paraId="6FD6C3E5" w14:textId="6DC1C8A4"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2: Het structurele perspectief </w:t>
      </w:r>
    </w:p>
    <w:p w14:paraId="58E0E6BC" w14:textId="79187024" w:rsidR="4DC007F7" w:rsidRPr="009D53E9" w:rsidRDefault="4DC007F7" w:rsidP="477E7AC2">
      <w:pPr>
        <w:spacing w:before="240" w:after="240"/>
        <w:rPr>
          <w:rFonts w:eastAsia="Calibri" w:cs="Calibri"/>
          <w:color w:val="000000" w:themeColor="text1"/>
          <w:sz w:val="22"/>
          <w:szCs w:val="22"/>
        </w:rPr>
      </w:pPr>
      <w:r w:rsidRPr="009D53E9">
        <w:rPr>
          <w:rFonts w:eastAsia="Calibri" w:cs="Calibri"/>
          <w:color w:val="000000" w:themeColor="text1"/>
          <w:sz w:val="22"/>
          <w:szCs w:val="22"/>
        </w:rPr>
        <w:t>Na lesdag 2 heeft de deelnemer kennis van de concepten die gebruikt worden om gezinsrelaties vanuit een structureel perspectief te analyseren. Deze kennis wordt praktisch toegepast op casuïstiek, waarbij zowel het eigen gezin van herkomst als casuïstiek uit de eigen praktijk wordt besproken.</w:t>
      </w:r>
    </w:p>
    <w:p w14:paraId="43AF7276" w14:textId="7CF5B0A5" w:rsidR="4DC007F7" w:rsidRPr="009D53E9" w:rsidRDefault="4DC007F7" w:rsidP="477E7AC2">
      <w:pPr>
        <w:spacing w:before="240" w:after="240"/>
        <w:rPr>
          <w:rFonts w:eastAsia="Calibri" w:cs="Calibri"/>
          <w:color w:val="000000" w:themeColor="text1"/>
          <w:sz w:val="22"/>
          <w:szCs w:val="22"/>
        </w:rPr>
      </w:pPr>
      <w:r w:rsidRPr="009D53E9">
        <w:rPr>
          <w:rFonts w:eastAsia="Calibri" w:cs="Calibri"/>
          <w:color w:val="000000" w:themeColor="text1"/>
          <w:sz w:val="22"/>
          <w:szCs w:val="22"/>
        </w:rPr>
        <w:t>Daarnaast beheerst de deelnemer na deze dag de vaardigheden om een sterke werkrelatie op te bouwen met het gezin. De deelnemer heeft ervaren wat meerzijdige partijdigheid inhoudt en waar dit kan misgaan, heeft oog voor de betrokkenheid van alle systeemleden bij het gesprek, en weet hierin effectief bij te sturen. Ook kan de deelnemer de gulden middenweg vinden tussen het voldoen aan de hulpvraag en op een niet-probleemgerichte manier kennismaken.</w:t>
      </w:r>
    </w:p>
    <w:p w14:paraId="2261CE33" w14:textId="6A7EB61B" w:rsidR="477E7AC2" w:rsidRPr="009D53E9" w:rsidRDefault="477E7AC2" w:rsidP="477E7AC2">
      <w:pPr>
        <w:spacing w:after="0" w:line="360" w:lineRule="auto"/>
        <w:rPr>
          <w:rFonts w:eastAsia="Calibri" w:cs="Calibri"/>
          <w:color w:val="000000" w:themeColor="text1"/>
          <w:sz w:val="22"/>
          <w:szCs w:val="22"/>
        </w:rPr>
      </w:pPr>
    </w:p>
    <w:p w14:paraId="383C84F4" w14:textId="548795D6"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Via de video ‘Het gezin De Hond’ van Joep </w:t>
      </w:r>
      <w:proofErr w:type="spellStart"/>
      <w:r w:rsidRPr="009D53E9">
        <w:rPr>
          <w:rFonts w:eastAsia="Calibri" w:cs="Calibri"/>
          <w:sz w:val="22"/>
          <w:szCs w:val="22"/>
        </w:rPr>
        <w:t>Choy</w:t>
      </w:r>
      <w:proofErr w:type="spellEnd"/>
      <w:r w:rsidRPr="009D53E9">
        <w:rPr>
          <w:rFonts w:eastAsia="Calibri" w:cs="Calibri"/>
          <w:sz w:val="22"/>
          <w:szCs w:val="22"/>
        </w:rPr>
        <w:t xml:space="preserve"> wordt duidelijk hoe je deze concepten kunt inzetten bij de behandeling van gezinnen. </w:t>
      </w:r>
    </w:p>
    <w:p w14:paraId="39982C48" w14:textId="77777777" w:rsidR="009D53E9" w:rsidRPr="009D53E9" w:rsidRDefault="4DC007F7" w:rsidP="009D53E9">
      <w:pPr>
        <w:pStyle w:val="Default"/>
        <w:numPr>
          <w:ilvl w:val="0"/>
          <w:numId w:val="39"/>
        </w:numPr>
        <w:spacing w:line="360" w:lineRule="auto"/>
        <w:rPr>
          <w:rFonts w:eastAsia="Calibri" w:cs="Calibri"/>
          <w:sz w:val="22"/>
          <w:szCs w:val="22"/>
        </w:rPr>
      </w:pPr>
      <w:r w:rsidRPr="009D53E9">
        <w:rPr>
          <w:rFonts w:eastAsia="Calibri" w:cs="Calibri"/>
          <w:sz w:val="22"/>
          <w:szCs w:val="22"/>
        </w:rPr>
        <w:t xml:space="preserve">Literatuurbespreking </w:t>
      </w:r>
    </w:p>
    <w:p w14:paraId="6CB34DD8" w14:textId="3A17AEC2" w:rsidR="4DC007F7" w:rsidRPr="009D53E9" w:rsidRDefault="4DC007F7" w:rsidP="009D53E9">
      <w:pPr>
        <w:pStyle w:val="Default"/>
        <w:numPr>
          <w:ilvl w:val="0"/>
          <w:numId w:val="39"/>
        </w:numPr>
        <w:spacing w:line="360" w:lineRule="auto"/>
        <w:rPr>
          <w:rFonts w:eastAsia="Calibri" w:cs="Calibri"/>
          <w:sz w:val="22"/>
          <w:szCs w:val="22"/>
        </w:rPr>
      </w:pPr>
      <w:r w:rsidRPr="009D53E9">
        <w:rPr>
          <w:rFonts w:eastAsia="Calibri" w:cs="Calibri"/>
          <w:sz w:val="22"/>
          <w:szCs w:val="22"/>
        </w:rPr>
        <w:t>Aandacht voor structuur en interactie vanuit structureel perspectief</w:t>
      </w:r>
    </w:p>
    <w:p w14:paraId="02336976"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Instructiefilm Joep </w:t>
      </w:r>
      <w:proofErr w:type="spellStart"/>
      <w:r w:rsidRPr="009D53E9">
        <w:rPr>
          <w:rFonts w:eastAsia="Calibri" w:cs="Calibri"/>
          <w:sz w:val="22"/>
          <w:szCs w:val="22"/>
        </w:rPr>
        <w:t>Choy</w:t>
      </w:r>
      <w:proofErr w:type="spellEnd"/>
      <w:r w:rsidRPr="009D53E9">
        <w:rPr>
          <w:rFonts w:eastAsia="Calibri" w:cs="Calibri"/>
          <w:sz w:val="22"/>
          <w:szCs w:val="22"/>
        </w:rPr>
        <w:t xml:space="preserve">: het uittekenen van de gezinsstructuur bij een gezin: taxatie en interventie in één hand </w:t>
      </w:r>
    </w:p>
    <w:p w14:paraId="3187D4FA"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Groepjes van drie: terugkijken op gezin van herkomst vanuit structureel perspectief </w:t>
      </w:r>
    </w:p>
    <w:p w14:paraId="05F0250C"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Oefenen met het eerste gesprek: kennismaken met het gezin </w:t>
      </w:r>
    </w:p>
    <w:p w14:paraId="483182C0"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Wat maakt dat het gezin of het stel graag wil terugkomen </w:t>
      </w:r>
    </w:p>
    <w:p w14:paraId="39B9B417"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Oefenen in de grote groep met eigen ingebrachte casuïstiek </w:t>
      </w:r>
    </w:p>
    <w:p w14:paraId="11E162FD" w14:textId="517968E3" w:rsidR="4DC007F7"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Hypotheses kunnen vormen over interactiepatronen terwijl je kennismaakt</w:t>
      </w:r>
    </w:p>
    <w:p w14:paraId="139DA913" w14:textId="21436EA5" w:rsidR="477E7AC2" w:rsidRPr="009D53E9" w:rsidRDefault="477E7AC2" w:rsidP="477E7AC2">
      <w:pPr>
        <w:spacing w:after="0" w:line="360" w:lineRule="auto"/>
        <w:rPr>
          <w:rFonts w:eastAsia="Calibri" w:cs="Calibri"/>
          <w:color w:val="000000" w:themeColor="text1"/>
          <w:sz w:val="22"/>
          <w:szCs w:val="22"/>
        </w:rPr>
      </w:pPr>
    </w:p>
    <w:p w14:paraId="5F6A9F74" w14:textId="75C56426"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6E911038" w14:textId="330A2803" w:rsidR="4DC007F7" w:rsidRPr="009D53E9" w:rsidRDefault="715FA350" w:rsidP="477E7AC2">
      <w:pPr>
        <w:pStyle w:val="Lijstalinea"/>
        <w:numPr>
          <w:ilvl w:val="0"/>
          <w:numId w:val="12"/>
        </w:numPr>
        <w:spacing w:before="240" w:after="240"/>
        <w:rPr>
          <w:rFonts w:eastAsia="Calibri" w:cs="Calibri"/>
          <w:color w:val="05103E"/>
          <w:sz w:val="22"/>
          <w:szCs w:val="22"/>
        </w:rPr>
      </w:pPr>
      <w:commentRangeStart w:id="4"/>
      <w:proofErr w:type="spellStart"/>
      <w:r w:rsidRPr="68F1B294">
        <w:rPr>
          <w:rFonts w:eastAsia="Calibri" w:cs="Calibri"/>
          <w:color w:val="000000" w:themeColor="text1"/>
          <w:sz w:val="22"/>
          <w:szCs w:val="22"/>
        </w:rPr>
        <w:t>Berkvens</w:t>
      </w:r>
      <w:proofErr w:type="spellEnd"/>
      <w:r w:rsidRPr="68F1B294">
        <w:rPr>
          <w:rFonts w:eastAsia="Calibri" w:cs="Calibri"/>
          <w:color w:val="000000" w:themeColor="text1"/>
          <w:sz w:val="22"/>
          <w:szCs w:val="22"/>
        </w:rPr>
        <w:t xml:space="preserve">, E., &amp; Robbe, M. (2014). Structureel perspectief. In </w:t>
      </w:r>
      <w:r w:rsidRPr="68F1B294">
        <w:rPr>
          <w:rFonts w:eastAsia="Calibri" w:cs="Calibri"/>
          <w:i/>
          <w:iCs/>
          <w:color w:val="000000" w:themeColor="text1"/>
          <w:sz w:val="22"/>
          <w:szCs w:val="22"/>
        </w:rPr>
        <w:t>Handboek systeemtherapie</w:t>
      </w:r>
      <w:r w:rsidRPr="68F1B294">
        <w:rPr>
          <w:rFonts w:eastAsia="Calibri" w:cs="Calibri"/>
          <w:color w:val="000000" w:themeColor="text1"/>
          <w:sz w:val="22"/>
          <w:szCs w:val="22"/>
        </w:rPr>
        <w:t xml:space="preserve"> (Hoofdstuk 18, pp. 183-191). </w:t>
      </w:r>
      <w:r w:rsidRPr="68F1B294">
        <w:rPr>
          <w:rFonts w:eastAsia="Calibri" w:cs="Calibri"/>
          <w:color w:val="05103E"/>
          <w:sz w:val="22"/>
          <w:szCs w:val="22"/>
        </w:rPr>
        <w:t>Boom uitgevers Amsterdam.</w:t>
      </w:r>
      <w:commentRangeEnd w:id="4"/>
      <w:r w:rsidR="4DC007F7">
        <w:commentReference w:id="4"/>
      </w:r>
    </w:p>
    <w:p w14:paraId="035B9FED" w14:textId="3C0240DF" w:rsidR="4DC007F7" w:rsidRPr="009D53E9" w:rsidRDefault="4DC007F7" w:rsidP="477E7AC2">
      <w:pPr>
        <w:pStyle w:val="Lijstalinea"/>
        <w:numPr>
          <w:ilvl w:val="0"/>
          <w:numId w:val="12"/>
        </w:numPr>
        <w:spacing w:before="240" w:after="240"/>
        <w:rPr>
          <w:rFonts w:eastAsia="Calibri" w:cs="Calibri"/>
          <w:color w:val="05103E"/>
          <w:sz w:val="22"/>
          <w:szCs w:val="22"/>
        </w:rPr>
      </w:pPr>
      <w:r w:rsidRPr="009D53E9">
        <w:rPr>
          <w:rFonts w:eastAsia="Calibri" w:cs="Calibri"/>
          <w:color w:val="05103E"/>
          <w:sz w:val="22"/>
          <w:szCs w:val="22"/>
        </w:rPr>
        <w:t xml:space="preserve">Baars, J., &amp; </w:t>
      </w:r>
      <w:proofErr w:type="spellStart"/>
      <w:r w:rsidRPr="009D53E9">
        <w:rPr>
          <w:rFonts w:eastAsia="Calibri" w:cs="Calibri"/>
          <w:color w:val="05103E"/>
          <w:sz w:val="22"/>
          <w:szCs w:val="22"/>
        </w:rPr>
        <w:t>Meekeren</w:t>
      </w:r>
      <w:proofErr w:type="spellEnd"/>
      <w:r w:rsidRPr="009D53E9">
        <w:rPr>
          <w:rFonts w:eastAsia="Calibri" w:cs="Calibri"/>
          <w:color w:val="05103E"/>
          <w:sz w:val="22"/>
          <w:szCs w:val="22"/>
        </w:rPr>
        <w:t xml:space="preserve">, E. (2013). Wat clinici moeten weten over families en naastbetrokkenen. In </w:t>
      </w:r>
      <w:r w:rsidRPr="009D53E9">
        <w:rPr>
          <w:rFonts w:eastAsia="Calibri" w:cs="Calibri"/>
          <w:i/>
          <w:iCs/>
          <w:color w:val="05103E"/>
          <w:sz w:val="22"/>
          <w:szCs w:val="22"/>
        </w:rPr>
        <w:t>Een psychische stoornis heb je niet alleen: praten met families en naastbetrokkenen</w:t>
      </w:r>
      <w:r w:rsidRPr="009D53E9">
        <w:rPr>
          <w:rFonts w:eastAsia="Calibri" w:cs="Calibri"/>
          <w:color w:val="05103E"/>
          <w:sz w:val="22"/>
          <w:szCs w:val="22"/>
        </w:rPr>
        <w:t xml:space="preserve"> (Hoofdstuk 1, pp. 27–44). Boom.</w:t>
      </w:r>
    </w:p>
    <w:p w14:paraId="764E19AC" w14:textId="2E803690" w:rsidR="4DC007F7" w:rsidRPr="009D53E9" w:rsidRDefault="715FA350" w:rsidP="477E7AC2">
      <w:pPr>
        <w:pStyle w:val="Lijstalinea"/>
        <w:numPr>
          <w:ilvl w:val="0"/>
          <w:numId w:val="12"/>
        </w:numPr>
        <w:spacing w:before="240" w:after="240"/>
        <w:rPr>
          <w:rFonts w:eastAsia="Calibri" w:cs="Calibri"/>
          <w:color w:val="05103E"/>
          <w:sz w:val="22"/>
          <w:szCs w:val="22"/>
          <w:lang w:val="en-US"/>
        </w:rPr>
      </w:pPr>
      <w:commentRangeStart w:id="5"/>
      <w:r w:rsidRPr="00112D2B">
        <w:rPr>
          <w:rFonts w:eastAsia="Calibri" w:cs="Calibri"/>
          <w:color w:val="05103E"/>
          <w:sz w:val="22"/>
          <w:szCs w:val="22"/>
        </w:rPr>
        <w:t xml:space="preserve">Baars, J., &amp; </w:t>
      </w:r>
      <w:proofErr w:type="spellStart"/>
      <w:r w:rsidRPr="00112D2B">
        <w:rPr>
          <w:rFonts w:eastAsia="Calibri" w:cs="Calibri"/>
          <w:color w:val="05103E"/>
          <w:sz w:val="22"/>
          <w:szCs w:val="22"/>
        </w:rPr>
        <w:t>Meekeren</w:t>
      </w:r>
      <w:proofErr w:type="spellEnd"/>
      <w:r w:rsidRPr="00112D2B">
        <w:rPr>
          <w:rFonts w:eastAsia="Calibri" w:cs="Calibri"/>
          <w:color w:val="05103E"/>
          <w:sz w:val="22"/>
          <w:szCs w:val="22"/>
        </w:rPr>
        <w:t xml:space="preserve">, E. (2013). Het eerste contact en basisvaardigheden. In </w:t>
      </w:r>
      <w:r w:rsidRPr="00112D2B">
        <w:rPr>
          <w:rFonts w:eastAsia="Calibri" w:cs="Calibri"/>
          <w:i/>
          <w:iCs/>
          <w:color w:val="05103E"/>
          <w:sz w:val="22"/>
          <w:szCs w:val="22"/>
        </w:rPr>
        <w:t>Een psychische stoornis heb je niet alleen: praten met families en naastbetrokkenen</w:t>
      </w:r>
      <w:r w:rsidRPr="00112D2B">
        <w:rPr>
          <w:rFonts w:eastAsia="Calibri" w:cs="Calibri"/>
          <w:color w:val="05103E"/>
          <w:sz w:val="22"/>
          <w:szCs w:val="22"/>
        </w:rPr>
        <w:t xml:space="preserve"> (Hoofdstuk 7, pp. 27–44). </w:t>
      </w:r>
      <w:r w:rsidRPr="68F1B294">
        <w:rPr>
          <w:rFonts w:eastAsia="Calibri" w:cs="Calibri"/>
          <w:color w:val="05103E"/>
          <w:sz w:val="22"/>
          <w:szCs w:val="22"/>
          <w:lang w:val="en-US"/>
        </w:rPr>
        <w:t>Boom.</w:t>
      </w:r>
      <w:commentRangeEnd w:id="5"/>
      <w:r w:rsidR="4DC007F7">
        <w:commentReference w:id="5"/>
      </w:r>
    </w:p>
    <w:p w14:paraId="105AD4E5" w14:textId="3F6635CC" w:rsidR="009D53E9" w:rsidRPr="005F2D44" w:rsidRDefault="4DC007F7" w:rsidP="005F2D44">
      <w:pPr>
        <w:pStyle w:val="Lijstalinea"/>
        <w:numPr>
          <w:ilvl w:val="0"/>
          <w:numId w:val="12"/>
        </w:numPr>
        <w:spacing w:before="240" w:after="240"/>
        <w:rPr>
          <w:rFonts w:eastAsia="Calibri" w:cs="Calibri"/>
          <w:color w:val="05103E"/>
          <w:sz w:val="22"/>
          <w:szCs w:val="22"/>
          <w:lang w:val="en-US"/>
        </w:rPr>
      </w:pPr>
      <w:proofErr w:type="spellStart"/>
      <w:r w:rsidRPr="1DA96F1D">
        <w:rPr>
          <w:rFonts w:eastAsia="Calibri" w:cs="Calibri"/>
          <w:color w:val="05103E"/>
          <w:sz w:val="22"/>
          <w:szCs w:val="22"/>
          <w:lang w:val="en-US"/>
        </w:rPr>
        <w:t>Fleuridas</w:t>
      </w:r>
      <w:proofErr w:type="spellEnd"/>
      <w:r w:rsidRPr="1DA96F1D">
        <w:rPr>
          <w:rFonts w:eastAsia="Calibri" w:cs="Calibri"/>
          <w:color w:val="05103E"/>
          <w:sz w:val="22"/>
          <w:szCs w:val="22"/>
          <w:lang w:val="en-US"/>
        </w:rPr>
        <w:t xml:space="preserve">, C., Nelson, T. S., &amp; Rosenthal, D. M. (1986). The Evolution of Circular Questions: Training family Therapists. </w:t>
      </w:r>
      <w:r w:rsidRPr="1DA96F1D">
        <w:rPr>
          <w:rFonts w:eastAsia="Calibri" w:cs="Calibri"/>
          <w:i/>
          <w:iCs/>
          <w:color w:val="05103E"/>
          <w:sz w:val="22"/>
          <w:szCs w:val="22"/>
          <w:lang w:val="en-US"/>
        </w:rPr>
        <w:t>Journal Of Marital And Family Therapy</w:t>
      </w:r>
      <w:r w:rsidRPr="1DA96F1D">
        <w:rPr>
          <w:rFonts w:eastAsia="Calibri" w:cs="Calibri"/>
          <w:color w:val="05103E"/>
          <w:sz w:val="22"/>
          <w:szCs w:val="22"/>
          <w:lang w:val="en-US"/>
        </w:rPr>
        <w:t xml:space="preserve">, </w:t>
      </w:r>
      <w:r w:rsidRPr="1DA96F1D">
        <w:rPr>
          <w:rFonts w:eastAsia="Calibri" w:cs="Calibri"/>
          <w:i/>
          <w:iCs/>
          <w:color w:val="05103E"/>
          <w:sz w:val="22"/>
          <w:szCs w:val="22"/>
          <w:lang w:val="en-US"/>
        </w:rPr>
        <w:t>12</w:t>
      </w:r>
      <w:r w:rsidRPr="1DA96F1D">
        <w:rPr>
          <w:rFonts w:eastAsia="Calibri" w:cs="Calibri"/>
          <w:color w:val="05103E"/>
          <w:sz w:val="22"/>
          <w:szCs w:val="22"/>
          <w:lang w:val="en-US"/>
        </w:rPr>
        <w:t xml:space="preserve">(2), 113–127. </w:t>
      </w:r>
      <w:hyperlink r:id="rId16">
        <w:r w:rsidRPr="1DA96F1D">
          <w:rPr>
            <w:rStyle w:val="Hyperlink"/>
            <w:rFonts w:eastAsia="Calibri" w:cs="Calibri"/>
            <w:sz w:val="22"/>
            <w:szCs w:val="22"/>
            <w:lang w:val="en-US"/>
          </w:rPr>
          <w:t>https://doi.org/10.1111/j.1752-0606.1986.tb01629.x</w:t>
        </w:r>
      </w:hyperlink>
    </w:p>
    <w:p w14:paraId="1D6DD41B" w14:textId="77777777" w:rsidR="005F2D44" w:rsidRDefault="005F2D44" w:rsidP="477E7AC2">
      <w:pPr>
        <w:pStyle w:val="Default"/>
        <w:spacing w:line="360" w:lineRule="auto"/>
        <w:rPr>
          <w:rFonts w:eastAsia="Calibri" w:cs="Calibri"/>
          <w:b/>
          <w:bCs/>
          <w:color w:val="823A0A"/>
          <w:sz w:val="22"/>
          <w:szCs w:val="22"/>
        </w:rPr>
      </w:pPr>
    </w:p>
    <w:p w14:paraId="1694807B" w14:textId="580A47B5"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3: Het communicatief perspectief </w:t>
      </w:r>
    </w:p>
    <w:p w14:paraId="6EB739A0" w14:textId="3EDF245C" w:rsidR="4DC007F7" w:rsidRPr="009D53E9" w:rsidRDefault="4DC007F7" w:rsidP="477E7AC2">
      <w:pPr>
        <w:spacing w:before="240" w:after="240"/>
        <w:rPr>
          <w:rFonts w:eastAsia="Calibri" w:cs="Calibri"/>
          <w:color w:val="000000" w:themeColor="text1"/>
          <w:sz w:val="22"/>
          <w:szCs w:val="22"/>
        </w:rPr>
      </w:pPr>
      <w:r w:rsidRPr="009D53E9">
        <w:rPr>
          <w:rFonts w:eastAsia="Calibri" w:cs="Calibri"/>
          <w:color w:val="000000" w:themeColor="text1"/>
          <w:sz w:val="22"/>
          <w:szCs w:val="22"/>
        </w:rPr>
        <w:t xml:space="preserve">Na lesdag 3 hebben de deelnemers de belangrijkste concepten uit het communicatief perspectief geleerd en begrijpen zij het belang hiervan voor de analyse en interventies in de communicatie tussen leden van een systeem. De deelnemer kan communicatiestoornissen analyseren door onderscheid te maken tussen inhoud en betrekking, en hierbij </w:t>
      </w:r>
      <w:proofErr w:type="spellStart"/>
      <w:r w:rsidRPr="009D53E9">
        <w:rPr>
          <w:rFonts w:eastAsia="Calibri" w:cs="Calibri"/>
          <w:color w:val="000000" w:themeColor="text1"/>
          <w:sz w:val="22"/>
          <w:szCs w:val="22"/>
        </w:rPr>
        <w:t>psycho</w:t>
      </w:r>
      <w:proofErr w:type="spellEnd"/>
      <w:r w:rsidRPr="009D53E9">
        <w:rPr>
          <w:rFonts w:eastAsia="Calibri" w:cs="Calibri"/>
          <w:color w:val="000000" w:themeColor="text1"/>
          <w:sz w:val="22"/>
          <w:szCs w:val="22"/>
        </w:rPr>
        <w:t>-educatief te werk gaan. Daarnaast kan de deelnemer zowel congruente als paradoxale communicatie herkennen, waar nodig de zogenaamde judo-houding aannemen, en congruente of paradoxale opdrachten geven met behoud van een zorgzame grondhouding.</w:t>
      </w:r>
    </w:p>
    <w:p w14:paraId="171C0F03" w14:textId="41AF253A" w:rsidR="009D53E9" w:rsidRPr="009D53E9" w:rsidRDefault="4DC007F7" w:rsidP="009D53E9">
      <w:pPr>
        <w:spacing w:before="240" w:after="240"/>
        <w:rPr>
          <w:rFonts w:eastAsia="Calibri" w:cs="Calibri"/>
          <w:color w:val="000000" w:themeColor="text1"/>
          <w:sz w:val="22"/>
          <w:szCs w:val="22"/>
        </w:rPr>
      </w:pPr>
      <w:r w:rsidRPr="009D53E9">
        <w:rPr>
          <w:rFonts w:eastAsia="Calibri" w:cs="Calibri"/>
          <w:color w:val="000000" w:themeColor="text1"/>
          <w:sz w:val="22"/>
          <w:szCs w:val="22"/>
        </w:rPr>
        <w:t>Na de bespreking en terugblik beheerst de deelnemer de techniek van circulair interviewen. De deelnemer kan herkennen in welke situaties paradoxale interventies nuttig zijn en weet deze toe te passen met behoud van een zorgzame en gelijkwaardige werkrelatie.</w:t>
      </w:r>
    </w:p>
    <w:p w14:paraId="2BCF4714" w14:textId="77777777" w:rsidR="009D53E9"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 xml:space="preserve">Literatuurbespreking </w:t>
      </w:r>
    </w:p>
    <w:p w14:paraId="1F3E8BF8" w14:textId="77777777" w:rsidR="009D53E9"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 xml:space="preserve">Vervolg terugblik op eigen gezin van herkomst in groepjes van drie. Vanuit communicatief perspectief </w:t>
      </w:r>
    </w:p>
    <w:p w14:paraId="0E0DCD4F" w14:textId="77777777" w:rsidR="009D53E9"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 xml:space="preserve">Video van Joep </w:t>
      </w:r>
      <w:proofErr w:type="spellStart"/>
      <w:r w:rsidRPr="009D53E9">
        <w:rPr>
          <w:rFonts w:eastAsia="Calibri" w:cs="Calibri"/>
          <w:sz w:val="22"/>
          <w:szCs w:val="22"/>
        </w:rPr>
        <w:t>Choy</w:t>
      </w:r>
      <w:proofErr w:type="spellEnd"/>
      <w:r w:rsidRPr="009D53E9">
        <w:rPr>
          <w:rFonts w:eastAsia="Calibri" w:cs="Calibri"/>
          <w:sz w:val="22"/>
          <w:szCs w:val="22"/>
        </w:rPr>
        <w:t xml:space="preserve"> (“Gezin van Boxtel”): excerpten </w:t>
      </w:r>
    </w:p>
    <w:p w14:paraId="76E7DBC4" w14:textId="77777777" w:rsidR="009D53E9"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 xml:space="preserve">Demonstreren en oefenen circulair interviewen </w:t>
      </w:r>
    </w:p>
    <w:p w14:paraId="61F8740D" w14:textId="2B22F398" w:rsidR="4DC007F7"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Oefenen in de grote groep met eigen ingebrachte cases</w:t>
      </w:r>
    </w:p>
    <w:p w14:paraId="6BA96EF2" w14:textId="211DC6E4" w:rsidR="4DC007F7" w:rsidRP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Voor dit thema is een gezin met 12+ jeugdigen heel nuttig. Zowel het circulair interviewen als het paradoxaal interveniëren kan vooral voor pubers het bezoek aan een psycholoog aantrekkelijk maken.</w:t>
      </w:r>
    </w:p>
    <w:p w14:paraId="2AC02050" w14:textId="48DB2EC2" w:rsidR="477E7AC2" w:rsidRPr="009D53E9" w:rsidRDefault="477E7AC2" w:rsidP="477E7AC2">
      <w:pPr>
        <w:spacing w:after="0" w:line="360" w:lineRule="auto"/>
        <w:rPr>
          <w:rFonts w:eastAsia="Calibri" w:cs="Calibri"/>
          <w:color w:val="000000" w:themeColor="text1"/>
          <w:sz w:val="22"/>
          <w:szCs w:val="22"/>
        </w:rPr>
      </w:pPr>
    </w:p>
    <w:p w14:paraId="44A065CB" w14:textId="6D006587"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2C7CDFF8" w14:textId="21C67C4B" w:rsidR="4DC007F7" w:rsidRPr="009D53E9" w:rsidRDefault="4DC007F7" w:rsidP="477E7AC2">
      <w:pPr>
        <w:pStyle w:val="Lijstalinea"/>
        <w:numPr>
          <w:ilvl w:val="0"/>
          <w:numId w:val="12"/>
        </w:numPr>
        <w:spacing w:before="240" w:after="240" w:line="360" w:lineRule="auto"/>
        <w:rPr>
          <w:rFonts w:eastAsia="Calibri" w:cs="Calibri"/>
          <w:color w:val="000000" w:themeColor="text1"/>
          <w:sz w:val="22"/>
          <w:szCs w:val="22"/>
        </w:rPr>
      </w:pPr>
      <w:proofErr w:type="spellStart"/>
      <w:r w:rsidRPr="009D53E9">
        <w:rPr>
          <w:rFonts w:eastAsia="Calibri" w:cs="Calibri"/>
          <w:color w:val="000000" w:themeColor="text1"/>
          <w:sz w:val="22"/>
          <w:szCs w:val="22"/>
        </w:rPr>
        <w:t>Cottyn</w:t>
      </w:r>
      <w:proofErr w:type="spellEnd"/>
      <w:r w:rsidRPr="009D53E9">
        <w:rPr>
          <w:rFonts w:eastAsia="Calibri" w:cs="Calibri"/>
          <w:color w:val="000000" w:themeColor="text1"/>
          <w:sz w:val="22"/>
          <w:szCs w:val="22"/>
        </w:rPr>
        <w:t xml:space="preserve">, L. (2014), Communicatief perspectief. In </w:t>
      </w:r>
      <w:r w:rsidRPr="009D53E9">
        <w:rPr>
          <w:rFonts w:eastAsia="Calibri" w:cs="Calibri"/>
          <w:i/>
          <w:iCs/>
          <w:color w:val="000000" w:themeColor="text1"/>
          <w:sz w:val="22"/>
          <w:szCs w:val="22"/>
        </w:rPr>
        <w:t xml:space="preserve">Handboek Systeemtherapie </w:t>
      </w:r>
      <w:r w:rsidRPr="009D53E9">
        <w:rPr>
          <w:rFonts w:eastAsia="Calibri" w:cs="Calibri"/>
          <w:color w:val="000000" w:themeColor="text1"/>
          <w:sz w:val="22"/>
          <w:szCs w:val="22"/>
        </w:rPr>
        <w:t>(Hoofdstuk 16, pp. 163-173). Boom uitgevers Amsterdam</w:t>
      </w:r>
    </w:p>
    <w:p w14:paraId="00327F93" w14:textId="1398A69B" w:rsidR="4DC007F7" w:rsidRPr="009D53E9" w:rsidRDefault="4DC007F7" w:rsidP="477E7AC2">
      <w:pPr>
        <w:pStyle w:val="Lijstalinea"/>
        <w:numPr>
          <w:ilvl w:val="0"/>
          <w:numId w:val="12"/>
        </w:numPr>
        <w:spacing w:before="240" w:after="240" w:line="360" w:lineRule="auto"/>
        <w:rPr>
          <w:rFonts w:eastAsia="Calibri" w:cs="Calibri"/>
          <w:color w:val="000000" w:themeColor="text1"/>
          <w:sz w:val="22"/>
          <w:szCs w:val="22"/>
        </w:rPr>
      </w:pPr>
      <w:r w:rsidRPr="009D53E9">
        <w:rPr>
          <w:rFonts w:eastAsia="Calibri" w:cs="Calibri"/>
          <w:color w:val="000000" w:themeColor="text1"/>
          <w:sz w:val="22"/>
          <w:szCs w:val="22"/>
        </w:rPr>
        <w:t xml:space="preserve">Lange, A. (2006). </w:t>
      </w:r>
      <w:r w:rsidRPr="009D53E9">
        <w:rPr>
          <w:rFonts w:eastAsia="Calibri" w:cs="Calibri"/>
          <w:i/>
          <w:iCs/>
          <w:color w:val="05103E"/>
          <w:sz w:val="22"/>
          <w:szCs w:val="22"/>
        </w:rPr>
        <w:t>Gedragsverandering in gezinnen: cognitieve gedrags- en systeemtherapie</w:t>
      </w:r>
      <w:r w:rsidRPr="009D53E9">
        <w:rPr>
          <w:rFonts w:eastAsia="Calibri" w:cs="Calibri"/>
          <w:color w:val="05103E"/>
          <w:sz w:val="22"/>
          <w:szCs w:val="22"/>
        </w:rPr>
        <w:t>.</w:t>
      </w:r>
      <w:r w:rsidRPr="009D53E9">
        <w:rPr>
          <w:rFonts w:eastAsia="Calibri" w:cs="Calibri"/>
          <w:color w:val="000000" w:themeColor="text1"/>
          <w:sz w:val="22"/>
          <w:szCs w:val="22"/>
        </w:rPr>
        <w:t>. Noordhoff. (pp. 111-120).</w:t>
      </w:r>
    </w:p>
    <w:p w14:paraId="58FF1144" w14:textId="353FA6E5" w:rsidR="4DC007F7" w:rsidRPr="009D53E9" w:rsidRDefault="4DC007F7" w:rsidP="477E7AC2">
      <w:pPr>
        <w:pStyle w:val="Lijstalinea"/>
        <w:numPr>
          <w:ilvl w:val="0"/>
          <w:numId w:val="12"/>
        </w:numPr>
        <w:spacing w:before="240" w:after="240" w:line="360" w:lineRule="auto"/>
        <w:rPr>
          <w:rFonts w:eastAsia="Calibri" w:cs="Calibri"/>
          <w:color w:val="000000" w:themeColor="text1"/>
          <w:sz w:val="22"/>
          <w:szCs w:val="22"/>
        </w:rPr>
      </w:pPr>
      <w:proofErr w:type="spellStart"/>
      <w:r w:rsidRPr="009D53E9">
        <w:rPr>
          <w:rFonts w:eastAsia="Calibri" w:cs="Calibri"/>
          <w:color w:val="000000" w:themeColor="text1"/>
          <w:sz w:val="22"/>
          <w:szCs w:val="22"/>
        </w:rPr>
        <w:t>Seywert</w:t>
      </w:r>
      <w:proofErr w:type="spellEnd"/>
      <w:r w:rsidRPr="009D53E9">
        <w:rPr>
          <w:rFonts w:eastAsia="Calibri" w:cs="Calibri"/>
          <w:color w:val="000000" w:themeColor="text1"/>
          <w:sz w:val="22"/>
          <w:szCs w:val="22"/>
        </w:rPr>
        <w:t xml:space="preserve">, F. (1995). Het gebruik van circulaire vragen. </w:t>
      </w:r>
      <w:r w:rsidRPr="009D53E9">
        <w:rPr>
          <w:rFonts w:eastAsia="Calibri" w:cs="Calibri"/>
          <w:i/>
          <w:iCs/>
          <w:color w:val="000000" w:themeColor="text1"/>
          <w:sz w:val="22"/>
          <w:szCs w:val="22"/>
        </w:rPr>
        <w:t>Gezinstherapie</w:t>
      </w:r>
      <w:r w:rsidRPr="009D53E9">
        <w:rPr>
          <w:rFonts w:eastAsia="Calibri" w:cs="Calibri"/>
          <w:color w:val="000000" w:themeColor="text1"/>
          <w:sz w:val="22"/>
          <w:szCs w:val="22"/>
        </w:rPr>
        <w:t>, 6(1), pp. 57-74.</w:t>
      </w:r>
    </w:p>
    <w:p w14:paraId="227E1CBF" w14:textId="4E4FB23C" w:rsidR="4DC007F7" w:rsidRPr="00112D2B" w:rsidRDefault="4DC007F7" w:rsidP="477E7AC2">
      <w:pPr>
        <w:pStyle w:val="Lijstalinea"/>
        <w:numPr>
          <w:ilvl w:val="0"/>
          <w:numId w:val="12"/>
        </w:numPr>
        <w:spacing w:before="240" w:after="240" w:line="360" w:lineRule="auto"/>
        <w:rPr>
          <w:rFonts w:eastAsia="Calibri" w:cs="Calibri"/>
          <w:color w:val="000000" w:themeColor="text1"/>
          <w:sz w:val="22"/>
          <w:szCs w:val="22"/>
          <w:lang w:val="en-US"/>
        </w:rPr>
      </w:pPr>
      <w:r w:rsidRPr="009D53E9">
        <w:rPr>
          <w:rFonts w:eastAsia="Calibri" w:cs="Calibri"/>
          <w:color w:val="000000" w:themeColor="text1"/>
          <w:sz w:val="22"/>
          <w:szCs w:val="22"/>
          <w:lang w:val="en-US"/>
        </w:rPr>
        <w:t xml:space="preserve">Nelson </w:t>
      </w:r>
      <w:proofErr w:type="spellStart"/>
      <w:r w:rsidRPr="009D53E9">
        <w:rPr>
          <w:rFonts w:eastAsia="Calibri" w:cs="Calibri"/>
          <w:color w:val="000000" w:themeColor="text1"/>
          <w:sz w:val="22"/>
          <w:szCs w:val="22"/>
          <w:lang w:val="en-US"/>
        </w:rPr>
        <w:t>Fleuridas</w:t>
      </w:r>
      <w:proofErr w:type="spellEnd"/>
      <w:r w:rsidRPr="009D53E9">
        <w:rPr>
          <w:rFonts w:eastAsia="Calibri" w:cs="Calibri"/>
          <w:color w:val="000000" w:themeColor="text1"/>
          <w:sz w:val="22"/>
          <w:szCs w:val="22"/>
          <w:lang w:val="en-US"/>
        </w:rPr>
        <w:t xml:space="preserve"> Rosenthal (1986). </w:t>
      </w:r>
      <w:proofErr w:type="spellStart"/>
      <w:r w:rsidRPr="009D53E9">
        <w:rPr>
          <w:rFonts w:eastAsia="Calibri" w:cs="Calibri"/>
          <w:color w:val="000000" w:themeColor="text1"/>
          <w:sz w:val="22"/>
          <w:szCs w:val="22"/>
          <w:lang w:val="en-US"/>
        </w:rPr>
        <w:t>Circulair</w:t>
      </w:r>
      <w:proofErr w:type="spellEnd"/>
      <w:r w:rsidRPr="009D53E9">
        <w:rPr>
          <w:rFonts w:eastAsia="Calibri" w:cs="Calibri"/>
          <w:color w:val="000000" w:themeColor="text1"/>
          <w:sz w:val="22"/>
          <w:szCs w:val="22"/>
          <w:lang w:val="en-US"/>
        </w:rPr>
        <w:t xml:space="preserve"> </w:t>
      </w:r>
      <w:proofErr w:type="spellStart"/>
      <w:r w:rsidRPr="009D53E9">
        <w:rPr>
          <w:rFonts w:eastAsia="Calibri" w:cs="Calibri"/>
          <w:color w:val="000000" w:themeColor="text1"/>
          <w:sz w:val="22"/>
          <w:szCs w:val="22"/>
          <w:lang w:val="en-US"/>
        </w:rPr>
        <w:t>interviewen</w:t>
      </w:r>
      <w:proofErr w:type="spellEnd"/>
      <w:r w:rsidRPr="009D53E9">
        <w:rPr>
          <w:rFonts w:eastAsia="Calibri" w:cs="Calibri"/>
          <w:color w:val="000000" w:themeColor="text1"/>
          <w:sz w:val="22"/>
          <w:szCs w:val="22"/>
          <w:lang w:val="en-US"/>
        </w:rPr>
        <w:t xml:space="preserve"> (pp. 1-11) samenvatting.pdf </w:t>
      </w:r>
    </w:p>
    <w:p w14:paraId="3ECEB5D4" w14:textId="4174861E" w:rsidR="477E7AC2" w:rsidRPr="00112D2B" w:rsidRDefault="477E7AC2" w:rsidP="477E7AC2">
      <w:pPr>
        <w:spacing w:before="240" w:after="240" w:line="360" w:lineRule="auto"/>
        <w:rPr>
          <w:rFonts w:eastAsia="Calibri" w:cs="Calibri"/>
          <w:color w:val="000000" w:themeColor="text1"/>
          <w:sz w:val="22"/>
          <w:szCs w:val="22"/>
          <w:lang w:val="en-US"/>
        </w:rPr>
      </w:pPr>
    </w:p>
    <w:p w14:paraId="173F9556" w14:textId="77777777" w:rsidR="009D53E9" w:rsidRPr="00112D2B" w:rsidRDefault="009D53E9" w:rsidP="477E7AC2">
      <w:pPr>
        <w:spacing w:before="240" w:after="240" w:line="360" w:lineRule="auto"/>
        <w:rPr>
          <w:rFonts w:eastAsia="Calibri" w:cs="Calibri"/>
          <w:color w:val="000000" w:themeColor="text1"/>
          <w:sz w:val="22"/>
          <w:szCs w:val="22"/>
          <w:lang w:val="en-US"/>
        </w:rPr>
      </w:pPr>
    </w:p>
    <w:p w14:paraId="1D7C75D2" w14:textId="77777777" w:rsidR="009D53E9" w:rsidRDefault="009D53E9" w:rsidP="477E7AC2">
      <w:pPr>
        <w:spacing w:before="240" w:after="240" w:line="360" w:lineRule="auto"/>
        <w:rPr>
          <w:rFonts w:eastAsia="Calibri" w:cs="Calibri"/>
          <w:color w:val="000000" w:themeColor="text1"/>
          <w:sz w:val="22"/>
          <w:szCs w:val="22"/>
          <w:lang w:val="en-US"/>
        </w:rPr>
      </w:pPr>
    </w:p>
    <w:p w14:paraId="4B7FBF96" w14:textId="77777777" w:rsidR="005F2D44" w:rsidRPr="00112D2B" w:rsidRDefault="005F2D44" w:rsidP="477E7AC2">
      <w:pPr>
        <w:spacing w:before="240" w:after="240" w:line="360" w:lineRule="auto"/>
        <w:rPr>
          <w:rFonts w:eastAsia="Calibri" w:cs="Calibri"/>
          <w:color w:val="000000" w:themeColor="text1"/>
          <w:sz w:val="22"/>
          <w:szCs w:val="22"/>
          <w:lang w:val="en-US"/>
        </w:rPr>
      </w:pPr>
    </w:p>
    <w:p w14:paraId="4E959DAE" w14:textId="02EE34DF" w:rsidR="4DC007F7" w:rsidRPr="009D53E9" w:rsidRDefault="4DC007F7" w:rsidP="477E7AC2">
      <w:pPr>
        <w:spacing w:line="360" w:lineRule="auto"/>
        <w:rPr>
          <w:rFonts w:eastAsia="Calibri" w:cs="Calibri"/>
          <w:color w:val="823A0A"/>
          <w:sz w:val="22"/>
          <w:szCs w:val="22"/>
        </w:rPr>
      </w:pPr>
      <w:r w:rsidRPr="009D53E9">
        <w:rPr>
          <w:rFonts w:eastAsia="Calibri" w:cs="Calibri"/>
          <w:b/>
          <w:bCs/>
          <w:color w:val="823A0A"/>
          <w:sz w:val="22"/>
          <w:szCs w:val="22"/>
        </w:rPr>
        <w:lastRenderedPageBreak/>
        <w:t>Lesdag 4 Gedragsgerichte gezin &amp; gezin + relatietherapie</w:t>
      </w:r>
    </w:p>
    <w:p w14:paraId="6F8F3267" w14:textId="25545822" w:rsidR="4DC007F7" w:rsidRPr="009D53E9" w:rsidRDefault="4DC007F7" w:rsidP="477E7AC2">
      <w:pPr>
        <w:spacing w:before="240" w:after="240" w:line="360" w:lineRule="auto"/>
        <w:rPr>
          <w:rFonts w:eastAsia="Calibri" w:cs="Calibri"/>
          <w:color w:val="000000" w:themeColor="text1"/>
          <w:sz w:val="22"/>
          <w:szCs w:val="22"/>
        </w:rPr>
      </w:pPr>
      <w:r w:rsidRPr="009D53E9">
        <w:rPr>
          <w:rFonts w:eastAsia="Calibri" w:cs="Calibri"/>
          <w:color w:val="000000" w:themeColor="text1"/>
          <w:sz w:val="22"/>
          <w:szCs w:val="22"/>
        </w:rPr>
        <w:t xml:space="preserve">Na lesdag 4 heeft de deelnemer diepgaande kennis van de cognitief-gedragstherapeutische benadering voor de behandeling van relatieproblemen en </w:t>
      </w:r>
      <w:proofErr w:type="spellStart"/>
      <w:r w:rsidRPr="009D53E9">
        <w:rPr>
          <w:rFonts w:eastAsia="Calibri" w:cs="Calibri"/>
          <w:color w:val="000000" w:themeColor="text1"/>
          <w:sz w:val="22"/>
          <w:szCs w:val="22"/>
        </w:rPr>
        <w:t>gezinsgerelateerde</w:t>
      </w:r>
      <w:proofErr w:type="spellEnd"/>
      <w:r w:rsidRPr="009D53E9">
        <w:rPr>
          <w:rFonts w:eastAsia="Calibri" w:cs="Calibri"/>
          <w:color w:val="000000" w:themeColor="text1"/>
          <w:sz w:val="22"/>
          <w:szCs w:val="22"/>
        </w:rPr>
        <w:t xml:space="preserve"> psychopathologie. De deelnemer leert hoe gedragsinterventies kunnen worden ingezet om communicatiepatronen, conflicthantering en emotionele verbinding binnen relaties te verbeteren. Daarnaast kan de deelnemer deze kennis direct toepassen in de praktijk, waarbij hij effectief gebruikmaakt van technieken zoals gedragsexperimenten, herstructurering van negatieve interactiepatronen en het versterken van positieve gedragingen binnen de relatie en het gezin.</w:t>
      </w:r>
    </w:p>
    <w:p w14:paraId="7648CF72" w14:textId="214648C7" w:rsidR="477E7AC2" w:rsidRPr="009D53E9" w:rsidRDefault="477E7AC2" w:rsidP="477E7AC2">
      <w:pPr>
        <w:spacing w:line="360" w:lineRule="auto"/>
        <w:rPr>
          <w:rFonts w:eastAsia="Calibri" w:cs="Calibri"/>
          <w:color w:val="000000" w:themeColor="text1"/>
          <w:sz w:val="22"/>
          <w:szCs w:val="22"/>
        </w:rPr>
      </w:pPr>
    </w:p>
    <w:p w14:paraId="00FD2E40" w14:textId="33C8B049"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148170B5" w14:textId="796ECFF2" w:rsidR="4DC007F7" w:rsidRPr="009D53E9" w:rsidRDefault="4DC007F7" w:rsidP="477E7AC2">
      <w:pPr>
        <w:pStyle w:val="Lijstalinea"/>
        <w:numPr>
          <w:ilvl w:val="0"/>
          <w:numId w:val="12"/>
        </w:numPr>
        <w:spacing w:before="240" w:after="240" w:line="360" w:lineRule="auto"/>
        <w:rPr>
          <w:rFonts w:eastAsia="Calibri" w:cs="Calibri"/>
          <w:color w:val="05103E"/>
          <w:sz w:val="22"/>
          <w:szCs w:val="22"/>
        </w:rPr>
      </w:pPr>
      <w:r w:rsidRPr="009D53E9">
        <w:rPr>
          <w:rFonts w:eastAsia="Calibri" w:cs="Calibri"/>
          <w:color w:val="05103E"/>
          <w:sz w:val="22"/>
          <w:szCs w:val="22"/>
          <w:lang w:val="en-US"/>
        </w:rPr>
        <w:t xml:space="preserve">Baucom, D. H., &amp; Fischer, M. S. (2022). </w:t>
      </w:r>
      <w:r w:rsidRPr="009D53E9">
        <w:rPr>
          <w:rFonts w:eastAsia="Calibri" w:cs="Calibri"/>
          <w:color w:val="000000" w:themeColor="text1"/>
          <w:sz w:val="22"/>
          <w:szCs w:val="22"/>
        </w:rPr>
        <w:t>Gedragsfactoren en communicatie</w:t>
      </w:r>
      <w:r w:rsidRPr="009D53E9">
        <w:rPr>
          <w:rFonts w:eastAsia="Calibri" w:cs="Calibri"/>
          <w:color w:val="05103E"/>
          <w:sz w:val="22"/>
          <w:szCs w:val="22"/>
        </w:rPr>
        <w:t xml:space="preserve">. In </w:t>
      </w:r>
      <w:r w:rsidRPr="009D53E9">
        <w:rPr>
          <w:rFonts w:eastAsia="Calibri" w:cs="Calibri"/>
          <w:i/>
          <w:iCs/>
          <w:color w:val="05103E"/>
          <w:sz w:val="22"/>
          <w:szCs w:val="22"/>
        </w:rPr>
        <w:t>Behandeling van relatieproblemen en psychopathologie bij paren: een cognitief-gedragstherapeutische benadering</w:t>
      </w:r>
      <w:r w:rsidRPr="009D53E9">
        <w:rPr>
          <w:rFonts w:eastAsia="Calibri" w:cs="Calibri"/>
          <w:color w:val="05103E"/>
          <w:sz w:val="22"/>
          <w:szCs w:val="22"/>
        </w:rPr>
        <w:t xml:space="preserve"> (1ste editie, hoofdstuk 4, </w:t>
      </w:r>
      <w:r w:rsidRPr="009D53E9">
        <w:rPr>
          <w:rFonts w:eastAsia="Calibri" w:cs="Calibri"/>
          <w:color w:val="000000" w:themeColor="text1"/>
          <w:sz w:val="22"/>
          <w:szCs w:val="22"/>
        </w:rPr>
        <w:t>pp. 73-112</w:t>
      </w:r>
      <w:r w:rsidRPr="009D53E9">
        <w:rPr>
          <w:rFonts w:eastAsia="Calibri" w:cs="Calibri"/>
          <w:color w:val="05103E"/>
          <w:sz w:val="22"/>
          <w:szCs w:val="22"/>
        </w:rPr>
        <w:t xml:space="preserve">). </w:t>
      </w:r>
      <w:proofErr w:type="spellStart"/>
      <w:r w:rsidRPr="009D53E9">
        <w:rPr>
          <w:rFonts w:eastAsia="Calibri" w:cs="Calibri"/>
          <w:color w:val="05103E"/>
          <w:sz w:val="22"/>
          <w:szCs w:val="22"/>
        </w:rPr>
        <w:t>Bohn</w:t>
      </w:r>
      <w:proofErr w:type="spellEnd"/>
      <w:r w:rsidRPr="009D53E9">
        <w:rPr>
          <w:rFonts w:eastAsia="Calibri" w:cs="Calibri"/>
          <w:color w:val="05103E"/>
          <w:sz w:val="22"/>
          <w:szCs w:val="22"/>
        </w:rPr>
        <w:t xml:space="preserve"> </w:t>
      </w:r>
      <w:proofErr w:type="spellStart"/>
      <w:r w:rsidRPr="009D53E9">
        <w:rPr>
          <w:rFonts w:eastAsia="Calibri" w:cs="Calibri"/>
          <w:color w:val="05103E"/>
          <w:sz w:val="22"/>
          <w:szCs w:val="22"/>
        </w:rPr>
        <w:t>Stafleu</w:t>
      </w:r>
      <w:proofErr w:type="spellEnd"/>
      <w:r w:rsidRPr="009D53E9">
        <w:rPr>
          <w:rFonts w:eastAsia="Calibri" w:cs="Calibri"/>
          <w:color w:val="05103E"/>
          <w:sz w:val="22"/>
          <w:szCs w:val="22"/>
        </w:rPr>
        <w:t xml:space="preserve"> van </w:t>
      </w:r>
      <w:proofErr w:type="spellStart"/>
      <w:r w:rsidRPr="009D53E9">
        <w:rPr>
          <w:rFonts w:eastAsia="Calibri" w:cs="Calibri"/>
          <w:color w:val="05103E"/>
          <w:sz w:val="22"/>
          <w:szCs w:val="22"/>
        </w:rPr>
        <w:t>Loghum</w:t>
      </w:r>
      <w:proofErr w:type="spellEnd"/>
      <w:r w:rsidRPr="009D53E9">
        <w:rPr>
          <w:rFonts w:eastAsia="Calibri" w:cs="Calibri"/>
          <w:color w:val="05103E"/>
          <w:sz w:val="22"/>
          <w:szCs w:val="22"/>
        </w:rPr>
        <w:t>.</w:t>
      </w:r>
    </w:p>
    <w:p w14:paraId="1E3B929C" w14:textId="216A57EF" w:rsidR="4DC007F7" w:rsidRPr="009D53E9" w:rsidRDefault="4DC007F7" w:rsidP="477E7AC2">
      <w:pPr>
        <w:pStyle w:val="Lijstalinea"/>
        <w:numPr>
          <w:ilvl w:val="0"/>
          <w:numId w:val="12"/>
        </w:numPr>
        <w:spacing w:before="240" w:after="240" w:line="360" w:lineRule="auto"/>
        <w:rPr>
          <w:rFonts w:eastAsia="Calibri" w:cs="Calibri"/>
          <w:color w:val="000000" w:themeColor="text1"/>
          <w:sz w:val="22"/>
          <w:szCs w:val="22"/>
        </w:rPr>
      </w:pPr>
      <w:r w:rsidRPr="009D53E9">
        <w:rPr>
          <w:rFonts w:eastAsia="Calibri" w:cs="Calibri"/>
          <w:color w:val="ED7D31"/>
          <w:sz w:val="22"/>
          <w:szCs w:val="22"/>
        </w:rPr>
        <w:t>Hoofdstuk nader te bepalen:</w:t>
      </w:r>
      <w:r w:rsidRPr="009D53E9">
        <w:rPr>
          <w:rFonts w:eastAsia="Calibri" w:cs="Calibri"/>
          <w:color w:val="000000" w:themeColor="text1"/>
          <w:sz w:val="22"/>
          <w:szCs w:val="22"/>
        </w:rPr>
        <w:t xml:space="preserve"> Lange, A. (2006). </w:t>
      </w:r>
      <w:r w:rsidRPr="009D53E9">
        <w:rPr>
          <w:rFonts w:eastAsia="Calibri" w:cs="Calibri"/>
          <w:i/>
          <w:iCs/>
          <w:color w:val="05103E"/>
          <w:sz w:val="22"/>
          <w:szCs w:val="22"/>
        </w:rPr>
        <w:t>Gedragsverandering in gezinnen: cognitieve gedrags- en systeemtherapie</w:t>
      </w:r>
      <w:r w:rsidRPr="009D53E9">
        <w:rPr>
          <w:rFonts w:eastAsia="Calibri" w:cs="Calibri"/>
          <w:color w:val="05103E"/>
          <w:sz w:val="22"/>
          <w:szCs w:val="22"/>
        </w:rPr>
        <w:t>.</w:t>
      </w:r>
      <w:r w:rsidRPr="009D53E9">
        <w:rPr>
          <w:rFonts w:eastAsia="Calibri" w:cs="Calibri"/>
          <w:color w:val="000000" w:themeColor="text1"/>
          <w:sz w:val="22"/>
          <w:szCs w:val="22"/>
        </w:rPr>
        <w:t xml:space="preserve">. Noordhoff. </w:t>
      </w:r>
    </w:p>
    <w:p w14:paraId="019BDBF8" w14:textId="4E3CD0F8" w:rsidR="477E7AC2" w:rsidRPr="009D53E9" w:rsidRDefault="477E7AC2" w:rsidP="477E7AC2">
      <w:pPr>
        <w:rPr>
          <w:rFonts w:eastAsia="Calibri" w:cs="Calibri"/>
          <w:color w:val="823A0A"/>
          <w:sz w:val="22"/>
          <w:szCs w:val="22"/>
        </w:rPr>
      </w:pPr>
    </w:p>
    <w:p w14:paraId="0F489F4F" w14:textId="389FCEC9" w:rsidR="477E7AC2" w:rsidRPr="009D53E9" w:rsidRDefault="477E7AC2" w:rsidP="477E7AC2">
      <w:pPr>
        <w:rPr>
          <w:rFonts w:eastAsia="Calibri" w:cs="Calibri"/>
          <w:color w:val="823A0A"/>
          <w:sz w:val="22"/>
          <w:szCs w:val="22"/>
        </w:rPr>
      </w:pPr>
    </w:p>
    <w:p w14:paraId="3D53E6A8" w14:textId="1228ECD5" w:rsidR="477E7AC2" w:rsidRPr="009D53E9" w:rsidRDefault="477E7AC2" w:rsidP="477E7AC2">
      <w:pPr>
        <w:rPr>
          <w:rFonts w:eastAsia="Calibri" w:cs="Calibri"/>
          <w:color w:val="823A0A"/>
          <w:sz w:val="22"/>
          <w:szCs w:val="22"/>
        </w:rPr>
      </w:pPr>
    </w:p>
    <w:p w14:paraId="21A782C8" w14:textId="02258A45" w:rsidR="477E7AC2" w:rsidRPr="009D53E9" w:rsidRDefault="477E7AC2" w:rsidP="477E7AC2">
      <w:pPr>
        <w:rPr>
          <w:rFonts w:eastAsia="Calibri" w:cs="Calibri"/>
          <w:color w:val="823A0A"/>
          <w:sz w:val="22"/>
          <w:szCs w:val="22"/>
        </w:rPr>
      </w:pPr>
    </w:p>
    <w:p w14:paraId="317A358D" w14:textId="2DC5B0F0" w:rsidR="477E7AC2" w:rsidRPr="009D53E9" w:rsidRDefault="477E7AC2" w:rsidP="477E7AC2">
      <w:pPr>
        <w:rPr>
          <w:rFonts w:eastAsia="Calibri" w:cs="Calibri"/>
          <w:color w:val="823A0A"/>
          <w:sz w:val="22"/>
          <w:szCs w:val="22"/>
        </w:rPr>
      </w:pPr>
    </w:p>
    <w:p w14:paraId="4F74F349" w14:textId="58076848" w:rsidR="477E7AC2" w:rsidRPr="009D53E9" w:rsidRDefault="477E7AC2" w:rsidP="477E7AC2">
      <w:pPr>
        <w:rPr>
          <w:rFonts w:eastAsia="Calibri" w:cs="Calibri"/>
          <w:color w:val="823A0A"/>
          <w:sz w:val="22"/>
          <w:szCs w:val="22"/>
        </w:rPr>
      </w:pPr>
    </w:p>
    <w:p w14:paraId="758435AF" w14:textId="14D81D2C" w:rsidR="477E7AC2" w:rsidRPr="009D53E9" w:rsidRDefault="477E7AC2" w:rsidP="477E7AC2">
      <w:pPr>
        <w:rPr>
          <w:rFonts w:eastAsia="Calibri" w:cs="Calibri"/>
          <w:color w:val="823A0A"/>
          <w:sz w:val="22"/>
          <w:szCs w:val="22"/>
        </w:rPr>
      </w:pPr>
    </w:p>
    <w:p w14:paraId="1D7AF19B" w14:textId="7D311E3F" w:rsidR="477E7AC2" w:rsidRPr="009D53E9" w:rsidRDefault="477E7AC2" w:rsidP="477E7AC2">
      <w:pPr>
        <w:rPr>
          <w:rFonts w:eastAsia="Calibri" w:cs="Calibri"/>
          <w:color w:val="823A0A"/>
          <w:sz w:val="22"/>
          <w:szCs w:val="22"/>
        </w:rPr>
      </w:pPr>
    </w:p>
    <w:p w14:paraId="59E77492" w14:textId="467E262C" w:rsidR="477E7AC2" w:rsidRDefault="477E7AC2" w:rsidP="477E7AC2">
      <w:pPr>
        <w:rPr>
          <w:rFonts w:eastAsia="Calibri" w:cs="Calibri"/>
          <w:color w:val="823A0A"/>
          <w:sz w:val="22"/>
          <w:szCs w:val="22"/>
        </w:rPr>
      </w:pPr>
    </w:p>
    <w:p w14:paraId="36278CB8" w14:textId="77777777" w:rsidR="00EE5784" w:rsidRDefault="00EE5784" w:rsidP="477E7AC2">
      <w:pPr>
        <w:rPr>
          <w:rFonts w:eastAsia="Calibri" w:cs="Calibri"/>
          <w:color w:val="823A0A"/>
          <w:sz w:val="22"/>
          <w:szCs w:val="22"/>
        </w:rPr>
      </w:pPr>
    </w:p>
    <w:p w14:paraId="21AC5140" w14:textId="77777777" w:rsidR="00EE5784" w:rsidRPr="009D53E9" w:rsidRDefault="00EE5784" w:rsidP="477E7AC2">
      <w:pPr>
        <w:rPr>
          <w:rFonts w:eastAsia="Calibri" w:cs="Calibri"/>
          <w:color w:val="823A0A"/>
          <w:sz w:val="22"/>
          <w:szCs w:val="22"/>
        </w:rPr>
      </w:pPr>
    </w:p>
    <w:p w14:paraId="4AF9F023" w14:textId="4B0808DC" w:rsidR="477E7AC2" w:rsidRPr="009D53E9" w:rsidRDefault="477E7AC2" w:rsidP="477E7AC2">
      <w:pPr>
        <w:rPr>
          <w:rFonts w:eastAsia="Calibri" w:cs="Calibri"/>
          <w:color w:val="823A0A"/>
          <w:sz w:val="22"/>
          <w:szCs w:val="22"/>
        </w:rPr>
      </w:pPr>
    </w:p>
    <w:p w14:paraId="25B12B90" w14:textId="58AD19AE" w:rsidR="477E7AC2" w:rsidRPr="009D53E9" w:rsidRDefault="477E7AC2" w:rsidP="477E7AC2">
      <w:pPr>
        <w:rPr>
          <w:rFonts w:eastAsia="Calibri" w:cs="Calibri"/>
          <w:color w:val="823A0A"/>
          <w:sz w:val="22"/>
          <w:szCs w:val="22"/>
        </w:rPr>
      </w:pPr>
    </w:p>
    <w:p w14:paraId="5C52A667" w14:textId="61013146"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5: de </w:t>
      </w:r>
      <w:proofErr w:type="spellStart"/>
      <w:r w:rsidRPr="009D53E9">
        <w:rPr>
          <w:rFonts w:eastAsia="Calibri" w:cs="Calibri"/>
          <w:b/>
          <w:bCs/>
          <w:color w:val="823A0A"/>
          <w:sz w:val="22"/>
          <w:szCs w:val="22"/>
        </w:rPr>
        <w:t>transgenerationele</w:t>
      </w:r>
      <w:proofErr w:type="spellEnd"/>
      <w:r w:rsidRPr="009D53E9">
        <w:rPr>
          <w:rFonts w:eastAsia="Calibri" w:cs="Calibri"/>
          <w:b/>
          <w:bCs/>
          <w:color w:val="823A0A"/>
          <w:sz w:val="22"/>
          <w:szCs w:val="22"/>
        </w:rPr>
        <w:t xml:space="preserve"> benadering</w:t>
      </w:r>
    </w:p>
    <w:p w14:paraId="188A5343" w14:textId="0ED188F1" w:rsidR="4DC007F7" w:rsidRPr="009D53E9" w:rsidRDefault="4DC007F7" w:rsidP="477E7AC2">
      <w:pPr>
        <w:spacing w:line="360" w:lineRule="auto"/>
        <w:rPr>
          <w:rFonts w:eastAsia="Calibri" w:cs="Calibri"/>
          <w:color w:val="000000" w:themeColor="text1"/>
          <w:sz w:val="22"/>
          <w:szCs w:val="22"/>
        </w:rPr>
      </w:pPr>
      <w:r w:rsidRPr="009D53E9">
        <w:rPr>
          <w:rFonts w:eastAsia="Calibri" w:cs="Calibri"/>
          <w:color w:val="000000" w:themeColor="text1"/>
          <w:sz w:val="22"/>
          <w:szCs w:val="22"/>
        </w:rPr>
        <w:t xml:space="preserve">Na lesdag 5 is de deelnemer in staat om te herkennen of in de behandeling van gezin of partners aandacht moet worden besteed aan </w:t>
      </w:r>
      <w:proofErr w:type="spellStart"/>
      <w:r w:rsidRPr="009D53E9">
        <w:rPr>
          <w:rFonts w:eastAsia="Calibri" w:cs="Calibri"/>
          <w:color w:val="000000" w:themeColor="text1"/>
          <w:sz w:val="22"/>
          <w:szCs w:val="22"/>
        </w:rPr>
        <w:t>transgenerationele</w:t>
      </w:r>
      <w:proofErr w:type="spellEnd"/>
      <w:r w:rsidRPr="009D53E9">
        <w:rPr>
          <w:rFonts w:eastAsia="Calibri" w:cs="Calibri"/>
          <w:color w:val="000000" w:themeColor="text1"/>
          <w:sz w:val="22"/>
          <w:szCs w:val="22"/>
        </w:rPr>
        <w:t xml:space="preserve"> overdracht van problematieken en interactiestijlen. Deze dag sluit aan bij het werken met het </w:t>
      </w:r>
      <w:proofErr w:type="spellStart"/>
      <w:r w:rsidRPr="009D53E9">
        <w:rPr>
          <w:rFonts w:eastAsia="Calibri" w:cs="Calibri"/>
          <w:color w:val="000000" w:themeColor="text1"/>
          <w:sz w:val="22"/>
          <w:szCs w:val="22"/>
        </w:rPr>
        <w:t>genogram</w:t>
      </w:r>
      <w:proofErr w:type="spellEnd"/>
      <w:r w:rsidRPr="009D53E9">
        <w:rPr>
          <w:rFonts w:eastAsia="Calibri" w:cs="Calibri"/>
          <w:color w:val="000000" w:themeColor="text1"/>
          <w:sz w:val="22"/>
          <w:szCs w:val="22"/>
        </w:rPr>
        <w:t xml:space="preserve"> in lesdag 1, maar waar het daar vooral gaat om de techniek wordt hier meer inhoudelijk ingegaan op de aanwezige thematieken in de familiegeschiedenis. Er wordt geoefend met de wijze waarop partners of het gezin worden geïnterviewd om </w:t>
      </w:r>
      <w:proofErr w:type="spellStart"/>
      <w:r w:rsidRPr="009D53E9">
        <w:rPr>
          <w:rFonts w:eastAsia="Calibri" w:cs="Calibri"/>
          <w:color w:val="000000" w:themeColor="text1"/>
          <w:sz w:val="22"/>
          <w:szCs w:val="22"/>
        </w:rPr>
        <w:t>transgenerationele</w:t>
      </w:r>
      <w:proofErr w:type="spellEnd"/>
      <w:r w:rsidRPr="009D53E9">
        <w:rPr>
          <w:rFonts w:eastAsia="Calibri" w:cs="Calibri"/>
          <w:color w:val="000000" w:themeColor="text1"/>
          <w:sz w:val="22"/>
          <w:szCs w:val="22"/>
        </w:rPr>
        <w:t xml:space="preserve"> patronen en de deelnemer is na deze dag in staat om de die vragen te stellen die voor de systeemleden tot nieuwe inzichten kunnen leiden. Deze dag sluit aan bij de lesdagen 6 en 7, maar is meer probleemgericht en gericht op het verleden waar de andere dagen meer oplossings- en toekomstgericht zijn.</w:t>
      </w:r>
    </w:p>
    <w:p w14:paraId="5AAFBB00" w14:textId="14C9DA5A" w:rsidR="4DC007F7" w:rsidRPr="009D53E9" w:rsidRDefault="4DC007F7" w:rsidP="477E7AC2">
      <w:pPr>
        <w:spacing w:line="360" w:lineRule="auto"/>
        <w:rPr>
          <w:rFonts w:eastAsia="Calibri" w:cs="Calibri"/>
          <w:color w:val="000000" w:themeColor="text1"/>
          <w:sz w:val="22"/>
          <w:szCs w:val="22"/>
        </w:rPr>
      </w:pPr>
      <w:r w:rsidRPr="009D53E9">
        <w:rPr>
          <w:rFonts w:eastAsia="Calibri" w:cs="Calibri"/>
          <w:color w:val="000000" w:themeColor="text1"/>
          <w:sz w:val="22"/>
          <w:szCs w:val="22"/>
        </w:rPr>
        <w:t xml:space="preserve">Voorts is deelnemer na deze lesdag in staat alert te zijn op verborgen loyaliteiten en de juist vragen te stellen om deze bloot te leggen en met het systeem te onderzoeken of er sprake is van constructieve of destructieve loyaliteiten en </w:t>
      </w:r>
      <w:proofErr w:type="spellStart"/>
      <w:r w:rsidRPr="009D53E9">
        <w:rPr>
          <w:rFonts w:eastAsia="Calibri" w:cs="Calibri"/>
          <w:color w:val="000000" w:themeColor="text1"/>
          <w:sz w:val="22"/>
          <w:szCs w:val="22"/>
        </w:rPr>
        <w:t>parentificaties</w:t>
      </w:r>
      <w:proofErr w:type="spellEnd"/>
    </w:p>
    <w:p w14:paraId="32130FE7" w14:textId="0FA38F7B" w:rsidR="477E7AC2" w:rsidRPr="009D53E9" w:rsidRDefault="477E7AC2" w:rsidP="477E7AC2">
      <w:pPr>
        <w:spacing w:line="360" w:lineRule="auto"/>
        <w:rPr>
          <w:rFonts w:eastAsia="Calibri" w:cs="Calibri"/>
          <w:color w:val="000000" w:themeColor="text1"/>
          <w:sz w:val="22"/>
          <w:szCs w:val="22"/>
        </w:rPr>
      </w:pPr>
    </w:p>
    <w:p w14:paraId="3CDB973F" w14:textId="0CF99C22" w:rsidR="477E7AC2" w:rsidRPr="009D53E9" w:rsidRDefault="477E7AC2" w:rsidP="477E7AC2">
      <w:pPr>
        <w:rPr>
          <w:rFonts w:eastAsia="Calibri" w:cs="Calibri"/>
          <w:color w:val="823A0A"/>
          <w:sz w:val="22"/>
          <w:szCs w:val="22"/>
        </w:rPr>
      </w:pPr>
    </w:p>
    <w:p w14:paraId="66E1D3C4" w14:textId="24258749" w:rsidR="4DC007F7" w:rsidRPr="009D53E9" w:rsidRDefault="4DC007F7" w:rsidP="477E7AC2">
      <w:pPr>
        <w:rPr>
          <w:rFonts w:eastAsia="Calibri" w:cs="Calibri"/>
          <w:color w:val="C45811"/>
          <w:sz w:val="22"/>
          <w:szCs w:val="22"/>
        </w:rPr>
      </w:pPr>
      <w:r w:rsidRPr="009D53E9">
        <w:rPr>
          <w:rFonts w:eastAsia="Calibri" w:cs="Calibri"/>
          <w:b/>
          <w:bCs/>
          <w:color w:val="C45811"/>
          <w:sz w:val="22"/>
          <w:szCs w:val="22"/>
        </w:rPr>
        <w:t>Literatuur:</w:t>
      </w:r>
    </w:p>
    <w:p w14:paraId="606DBF4E" w14:textId="212A93C5" w:rsidR="4DC007F7" w:rsidRPr="009D53E9" w:rsidRDefault="4DC007F7" w:rsidP="477E7AC2">
      <w:pPr>
        <w:pStyle w:val="Lijstalinea"/>
        <w:numPr>
          <w:ilvl w:val="0"/>
          <w:numId w:val="12"/>
        </w:numPr>
        <w:spacing w:before="240" w:after="240"/>
        <w:rPr>
          <w:rFonts w:eastAsia="Calibri" w:cs="Calibri"/>
          <w:color w:val="05103E"/>
          <w:sz w:val="22"/>
          <w:szCs w:val="22"/>
        </w:rPr>
      </w:pPr>
      <w:r w:rsidRPr="009D53E9">
        <w:rPr>
          <w:rFonts w:eastAsia="Calibri" w:cs="Calibri"/>
          <w:color w:val="000000" w:themeColor="text1"/>
          <w:sz w:val="22"/>
          <w:szCs w:val="22"/>
        </w:rPr>
        <w:t xml:space="preserve">Ploegmakers- Burg M. (2014).  </w:t>
      </w:r>
      <w:proofErr w:type="spellStart"/>
      <w:r w:rsidRPr="009D53E9">
        <w:rPr>
          <w:rFonts w:eastAsia="Calibri" w:cs="Calibri"/>
          <w:color w:val="000000" w:themeColor="text1"/>
          <w:sz w:val="22"/>
          <w:szCs w:val="22"/>
        </w:rPr>
        <w:t>Transgenerationele</w:t>
      </w:r>
      <w:proofErr w:type="spellEnd"/>
      <w:r w:rsidRPr="009D53E9">
        <w:rPr>
          <w:rFonts w:eastAsia="Calibri" w:cs="Calibri"/>
          <w:color w:val="000000" w:themeColor="text1"/>
          <w:sz w:val="22"/>
          <w:szCs w:val="22"/>
        </w:rPr>
        <w:t xml:space="preserve"> relatietherapie. In </w:t>
      </w:r>
      <w:r w:rsidRPr="009D53E9">
        <w:rPr>
          <w:rFonts w:eastAsia="Calibri" w:cs="Calibri"/>
          <w:i/>
          <w:iCs/>
          <w:color w:val="000000" w:themeColor="text1"/>
          <w:sz w:val="22"/>
          <w:szCs w:val="22"/>
        </w:rPr>
        <w:t>Handboek systeemtherapie</w:t>
      </w:r>
      <w:r w:rsidRPr="009D53E9">
        <w:rPr>
          <w:rFonts w:eastAsia="Calibri" w:cs="Calibri"/>
          <w:color w:val="000000" w:themeColor="text1"/>
          <w:sz w:val="22"/>
          <w:szCs w:val="22"/>
        </w:rPr>
        <w:t xml:space="preserve"> (Hoofdstuk 28, pp. 413-423). </w:t>
      </w:r>
      <w:r w:rsidRPr="009D53E9">
        <w:rPr>
          <w:rFonts w:eastAsia="Calibri" w:cs="Calibri"/>
          <w:color w:val="05103E"/>
          <w:sz w:val="22"/>
          <w:szCs w:val="22"/>
        </w:rPr>
        <w:t>Boom uitgevers Amsterdam.</w:t>
      </w:r>
    </w:p>
    <w:p w14:paraId="1E672C2E" w14:textId="5AC45833" w:rsidR="4DC007F7" w:rsidRPr="009D53E9" w:rsidRDefault="4DC007F7" w:rsidP="477E7AC2">
      <w:pPr>
        <w:pStyle w:val="Lijstalinea"/>
        <w:numPr>
          <w:ilvl w:val="0"/>
          <w:numId w:val="12"/>
        </w:numPr>
        <w:spacing w:before="240" w:after="240"/>
        <w:rPr>
          <w:rFonts w:eastAsia="Calibri" w:cs="Calibri"/>
          <w:color w:val="05103E"/>
          <w:sz w:val="22"/>
          <w:szCs w:val="22"/>
        </w:rPr>
      </w:pPr>
      <w:proofErr w:type="spellStart"/>
      <w:r w:rsidRPr="009D53E9">
        <w:rPr>
          <w:rFonts w:eastAsia="Calibri" w:cs="Calibri"/>
          <w:color w:val="05103E"/>
          <w:sz w:val="22"/>
          <w:szCs w:val="22"/>
        </w:rPr>
        <w:t>Hargrave</w:t>
      </w:r>
      <w:proofErr w:type="spellEnd"/>
      <w:r w:rsidRPr="009D53E9">
        <w:rPr>
          <w:rFonts w:eastAsia="Calibri" w:cs="Calibri"/>
          <w:color w:val="05103E"/>
          <w:sz w:val="22"/>
          <w:szCs w:val="22"/>
        </w:rPr>
        <w:t xml:space="preserve">, T. D. et al. (2021). </w:t>
      </w:r>
      <w:r w:rsidRPr="009D53E9">
        <w:rPr>
          <w:rFonts w:eastAsia="Calibri" w:cs="Calibri"/>
          <w:i/>
          <w:iCs/>
          <w:color w:val="05103E"/>
          <w:sz w:val="22"/>
          <w:szCs w:val="22"/>
        </w:rPr>
        <w:t xml:space="preserve">Ontwikkelingen in de contextuele therapie. </w:t>
      </w:r>
      <w:r w:rsidRPr="009D53E9">
        <w:rPr>
          <w:rFonts w:eastAsia="Calibri" w:cs="Calibri"/>
          <w:color w:val="05103E"/>
          <w:sz w:val="22"/>
          <w:szCs w:val="22"/>
        </w:rPr>
        <w:t xml:space="preserve">Deel II: Technieken van de contextuele therapie, (Hoofdstuk 6 en 7, pp. 107 – 161). </w:t>
      </w:r>
      <w:proofErr w:type="spellStart"/>
      <w:r w:rsidRPr="009D53E9">
        <w:rPr>
          <w:rFonts w:eastAsia="Calibri" w:cs="Calibri"/>
          <w:color w:val="05103E"/>
          <w:sz w:val="22"/>
          <w:szCs w:val="22"/>
        </w:rPr>
        <w:t>Acco</w:t>
      </w:r>
      <w:proofErr w:type="spellEnd"/>
      <w:r w:rsidRPr="009D53E9">
        <w:rPr>
          <w:rFonts w:eastAsia="Calibri" w:cs="Calibri"/>
          <w:color w:val="05103E"/>
          <w:sz w:val="22"/>
          <w:szCs w:val="22"/>
        </w:rPr>
        <w:t>, Leuven, Den Haag.</w:t>
      </w:r>
    </w:p>
    <w:p w14:paraId="77AA4BD1" w14:textId="0E369592" w:rsidR="4DC007F7" w:rsidRPr="009D53E9" w:rsidRDefault="4DC007F7" w:rsidP="477E7AC2">
      <w:pPr>
        <w:pStyle w:val="Lijstalinea"/>
        <w:numPr>
          <w:ilvl w:val="0"/>
          <w:numId w:val="12"/>
        </w:numPr>
        <w:spacing w:before="240" w:after="240"/>
        <w:rPr>
          <w:rFonts w:eastAsia="Calibri" w:cs="Calibri"/>
          <w:color w:val="823A0A"/>
          <w:sz w:val="22"/>
          <w:szCs w:val="22"/>
        </w:rPr>
      </w:pPr>
      <w:proofErr w:type="spellStart"/>
      <w:r w:rsidRPr="009D53E9">
        <w:rPr>
          <w:rFonts w:eastAsia="Calibri" w:cs="Calibri"/>
          <w:color w:val="05103E"/>
          <w:sz w:val="22"/>
          <w:szCs w:val="22"/>
        </w:rPr>
        <w:t>Hargrave</w:t>
      </w:r>
      <w:proofErr w:type="spellEnd"/>
      <w:r w:rsidRPr="009D53E9">
        <w:rPr>
          <w:rFonts w:eastAsia="Calibri" w:cs="Calibri"/>
          <w:color w:val="05103E"/>
          <w:sz w:val="22"/>
          <w:szCs w:val="22"/>
        </w:rPr>
        <w:t xml:space="preserve">, T. D. et al. (2021). </w:t>
      </w:r>
      <w:r w:rsidRPr="009D53E9">
        <w:rPr>
          <w:rFonts w:eastAsia="Calibri" w:cs="Calibri"/>
          <w:i/>
          <w:iCs/>
          <w:color w:val="05103E"/>
          <w:sz w:val="22"/>
          <w:szCs w:val="22"/>
        </w:rPr>
        <w:t xml:space="preserve">Ontwikkelingen in de contextuele therapie. </w:t>
      </w:r>
      <w:r w:rsidRPr="009D53E9">
        <w:rPr>
          <w:rFonts w:eastAsia="Calibri" w:cs="Calibri"/>
          <w:color w:val="05103E"/>
          <w:sz w:val="22"/>
          <w:szCs w:val="22"/>
        </w:rPr>
        <w:t xml:space="preserve">Deel I, Hoofdstuk 5: De drang om constructief en destructief te handelen, pp. 83 - 95). </w:t>
      </w:r>
      <w:proofErr w:type="spellStart"/>
      <w:r w:rsidRPr="009D53E9">
        <w:rPr>
          <w:rFonts w:eastAsia="Calibri" w:cs="Calibri"/>
          <w:color w:val="05103E"/>
          <w:sz w:val="22"/>
          <w:szCs w:val="22"/>
        </w:rPr>
        <w:t>Acco</w:t>
      </w:r>
      <w:proofErr w:type="spellEnd"/>
      <w:r w:rsidRPr="009D53E9">
        <w:rPr>
          <w:rFonts w:eastAsia="Calibri" w:cs="Calibri"/>
          <w:color w:val="05103E"/>
          <w:sz w:val="22"/>
          <w:szCs w:val="22"/>
        </w:rPr>
        <w:t xml:space="preserve">, Leuven, Den Haag. </w:t>
      </w:r>
    </w:p>
    <w:p w14:paraId="22855934" w14:textId="63788A2B" w:rsidR="477E7AC2" w:rsidRPr="009D53E9" w:rsidRDefault="477E7AC2" w:rsidP="477E7AC2">
      <w:pPr>
        <w:spacing w:before="240" w:after="240"/>
        <w:rPr>
          <w:rFonts w:eastAsia="Calibri" w:cs="Calibri"/>
          <w:color w:val="823A0A"/>
          <w:sz w:val="22"/>
          <w:szCs w:val="22"/>
        </w:rPr>
      </w:pPr>
    </w:p>
    <w:p w14:paraId="3E2CD793" w14:textId="2C1AB86C" w:rsidR="477E7AC2" w:rsidRPr="009D53E9" w:rsidRDefault="477E7AC2" w:rsidP="477E7AC2">
      <w:pPr>
        <w:spacing w:before="240" w:after="240"/>
        <w:rPr>
          <w:rFonts w:eastAsia="Calibri" w:cs="Calibri"/>
          <w:color w:val="823A0A"/>
          <w:sz w:val="22"/>
          <w:szCs w:val="22"/>
        </w:rPr>
      </w:pPr>
    </w:p>
    <w:p w14:paraId="5F415CEE" w14:textId="773B0955" w:rsidR="477E7AC2" w:rsidRPr="009D53E9" w:rsidRDefault="477E7AC2" w:rsidP="477E7AC2">
      <w:pPr>
        <w:spacing w:before="240" w:after="240"/>
        <w:rPr>
          <w:rFonts w:eastAsia="Calibri" w:cs="Calibri"/>
          <w:color w:val="823A0A"/>
          <w:sz w:val="22"/>
          <w:szCs w:val="22"/>
        </w:rPr>
      </w:pPr>
    </w:p>
    <w:p w14:paraId="0E16B528" w14:textId="72F75F0A" w:rsidR="477E7AC2" w:rsidRPr="009D53E9" w:rsidRDefault="477E7AC2" w:rsidP="477E7AC2">
      <w:pPr>
        <w:spacing w:before="240" w:after="240"/>
        <w:rPr>
          <w:rFonts w:eastAsia="Calibri" w:cs="Calibri"/>
          <w:color w:val="823A0A"/>
          <w:sz w:val="22"/>
          <w:szCs w:val="22"/>
        </w:rPr>
      </w:pPr>
    </w:p>
    <w:p w14:paraId="6444748B" w14:textId="53BE1EA5" w:rsidR="477E7AC2" w:rsidRDefault="477E7AC2" w:rsidP="477E7AC2">
      <w:pPr>
        <w:spacing w:before="240" w:after="240"/>
        <w:rPr>
          <w:rFonts w:eastAsia="Calibri" w:cs="Calibri"/>
          <w:color w:val="823A0A"/>
          <w:sz w:val="22"/>
          <w:szCs w:val="22"/>
        </w:rPr>
      </w:pPr>
    </w:p>
    <w:p w14:paraId="4C191C2C" w14:textId="77777777" w:rsidR="005F2D44" w:rsidRDefault="005F2D44" w:rsidP="477E7AC2">
      <w:pPr>
        <w:spacing w:before="240" w:after="240"/>
        <w:rPr>
          <w:rFonts w:eastAsia="Calibri" w:cs="Calibri"/>
          <w:color w:val="823A0A"/>
          <w:sz w:val="22"/>
          <w:szCs w:val="22"/>
        </w:rPr>
      </w:pPr>
    </w:p>
    <w:p w14:paraId="040BDACF" w14:textId="77777777" w:rsidR="005F2D44" w:rsidRPr="009D53E9" w:rsidRDefault="005F2D44" w:rsidP="477E7AC2">
      <w:pPr>
        <w:spacing w:before="240" w:after="240"/>
        <w:rPr>
          <w:rFonts w:eastAsia="Calibri" w:cs="Calibri"/>
          <w:color w:val="823A0A"/>
          <w:sz w:val="22"/>
          <w:szCs w:val="22"/>
        </w:rPr>
      </w:pPr>
    </w:p>
    <w:p w14:paraId="534483CF" w14:textId="1D334322" w:rsidR="1DA96F1D" w:rsidRDefault="1DA96F1D" w:rsidP="1DA96F1D">
      <w:pPr>
        <w:pStyle w:val="Default"/>
        <w:spacing w:line="360" w:lineRule="auto"/>
        <w:rPr>
          <w:rFonts w:eastAsia="Calibri" w:cs="Calibri"/>
          <w:b/>
          <w:bCs/>
          <w:color w:val="823A0A"/>
          <w:sz w:val="22"/>
          <w:szCs w:val="22"/>
        </w:rPr>
      </w:pPr>
    </w:p>
    <w:p w14:paraId="10A4297C" w14:textId="00CCC718"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t xml:space="preserve">Lesdag 6: Oplossingsgericht werken </w:t>
      </w:r>
    </w:p>
    <w:p w14:paraId="51488D5C" w14:textId="02F94C21"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Na lesdag 6 heeft de deelnemer zich de theoretische uitgangspunten van het oplossingsgericht werken eigen gemaakt en kan hij herkennen wanneer deze benadering passend en nuttig is voor een casus. Daarnaast beheerst de deelnemer na dit dagdeel de techniek van </w:t>
      </w:r>
      <w:proofErr w:type="spellStart"/>
      <w:r w:rsidRPr="009D53E9">
        <w:rPr>
          <w:rFonts w:eastAsia="Calibri" w:cs="Calibri"/>
          <w:sz w:val="22"/>
          <w:szCs w:val="22"/>
        </w:rPr>
        <w:t>externaliserend</w:t>
      </w:r>
      <w:proofErr w:type="spellEnd"/>
      <w:r w:rsidRPr="009D53E9">
        <w:rPr>
          <w:rFonts w:eastAsia="Calibri" w:cs="Calibri"/>
          <w:sz w:val="22"/>
          <w:szCs w:val="22"/>
        </w:rPr>
        <w:t xml:space="preserve"> behandelen binnen een systemische context. De deelnemer is in staat om samen met het cliëntsysteem te werken aan het creëren van een meer leefbaar verhaal rondom het probleem in hun leven.</w:t>
      </w:r>
    </w:p>
    <w:p w14:paraId="53E54420" w14:textId="2955FDE3" w:rsidR="477E7AC2" w:rsidRPr="009D53E9" w:rsidRDefault="477E7AC2" w:rsidP="477E7AC2">
      <w:pPr>
        <w:spacing w:after="0" w:line="360" w:lineRule="auto"/>
        <w:rPr>
          <w:rFonts w:eastAsia="Calibri" w:cs="Calibri"/>
          <w:color w:val="000000" w:themeColor="text1"/>
          <w:sz w:val="22"/>
          <w:szCs w:val="22"/>
        </w:rPr>
      </w:pPr>
    </w:p>
    <w:p w14:paraId="12846340" w14:textId="77777777" w:rsid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 xml:space="preserve">Bespreking literatuur </w:t>
      </w:r>
    </w:p>
    <w:p w14:paraId="5DAFC976" w14:textId="77777777" w:rsid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 xml:space="preserve">Video </w:t>
      </w:r>
      <w:proofErr w:type="spellStart"/>
      <w:r w:rsidRPr="009D53E9">
        <w:rPr>
          <w:rFonts w:eastAsia="Calibri" w:cs="Calibri"/>
          <w:sz w:val="22"/>
          <w:szCs w:val="22"/>
        </w:rPr>
        <w:t>DeShazer</w:t>
      </w:r>
      <w:proofErr w:type="spellEnd"/>
      <w:r w:rsidRPr="009D53E9">
        <w:rPr>
          <w:rFonts w:eastAsia="Calibri" w:cs="Calibri"/>
          <w:sz w:val="22"/>
          <w:szCs w:val="22"/>
        </w:rPr>
        <w:t xml:space="preserve"> en </w:t>
      </w:r>
      <w:proofErr w:type="spellStart"/>
      <w:r w:rsidRPr="009D53E9">
        <w:rPr>
          <w:rFonts w:eastAsia="Calibri" w:cs="Calibri"/>
          <w:sz w:val="22"/>
          <w:szCs w:val="22"/>
        </w:rPr>
        <w:t>Insuu</w:t>
      </w:r>
      <w:proofErr w:type="spellEnd"/>
      <w:r w:rsidRPr="009D53E9">
        <w:rPr>
          <w:rFonts w:eastAsia="Calibri" w:cs="Calibri"/>
          <w:sz w:val="22"/>
          <w:szCs w:val="22"/>
        </w:rPr>
        <w:t xml:space="preserve"> Kim Berg (excerpt): </w:t>
      </w:r>
      <w:proofErr w:type="spellStart"/>
      <w:r w:rsidRPr="009D53E9">
        <w:rPr>
          <w:rFonts w:eastAsia="Calibri" w:cs="Calibri"/>
          <w:sz w:val="22"/>
          <w:szCs w:val="22"/>
        </w:rPr>
        <w:t>Success</w:t>
      </w:r>
      <w:proofErr w:type="spellEnd"/>
      <w:r w:rsidRPr="009D53E9">
        <w:rPr>
          <w:rFonts w:eastAsia="Calibri" w:cs="Calibri"/>
          <w:sz w:val="22"/>
          <w:szCs w:val="22"/>
        </w:rPr>
        <w:t xml:space="preserve"> Story: de wondervraag met huiswerk voor systeemleden </w:t>
      </w:r>
    </w:p>
    <w:p w14:paraId="3DED2E8B" w14:textId="77777777" w:rsid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 xml:space="preserve">Bespreking literatuur </w:t>
      </w:r>
    </w:p>
    <w:p w14:paraId="0C3F7C2C" w14:textId="7F85752D" w:rsidR="4DC007F7" w:rsidRP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 xml:space="preserve">Rollenspel in de grote groep: oefenen van </w:t>
      </w:r>
      <w:proofErr w:type="spellStart"/>
      <w:r w:rsidRPr="009D53E9">
        <w:rPr>
          <w:rFonts w:eastAsia="Calibri" w:cs="Calibri"/>
          <w:sz w:val="22"/>
          <w:szCs w:val="22"/>
        </w:rPr>
        <w:t>externaliserend</w:t>
      </w:r>
      <w:proofErr w:type="spellEnd"/>
      <w:r w:rsidRPr="009D53E9">
        <w:rPr>
          <w:rFonts w:eastAsia="Calibri" w:cs="Calibri"/>
          <w:sz w:val="22"/>
          <w:szCs w:val="22"/>
        </w:rPr>
        <w:t xml:space="preserve"> interviewen en interveniëren</w:t>
      </w:r>
    </w:p>
    <w:p w14:paraId="4D69B5CF" w14:textId="38B7B7AB" w:rsidR="477E7AC2" w:rsidRPr="009D53E9" w:rsidRDefault="477E7AC2" w:rsidP="477E7AC2">
      <w:pPr>
        <w:spacing w:after="0" w:line="360" w:lineRule="auto"/>
        <w:rPr>
          <w:rFonts w:eastAsia="Calibri" w:cs="Calibri"/>
          <w:color w:val="000000" w:themeColor="text1"/>
          <w:sz w:val="22"/>
          <w:szCs w:val="22"/>
        </w:rPr>
      </w:pPr>
    </w:p>
    <w:p w14:paraId="4DE82E14" w14:textId="4D32054A"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5D18542C" w14:textId="4F56E0FA" w:rsidR="4DC007F7" w:rsidRPr="009D53E9" w:rsidRDefault="4DC007F7" w:rsidP="477E7AC2">
      <w:pPr>
        <w:pStyle w:val="Default"/>
        <w:numPr>
          <w:ilvl w:val="0"/>
          <w:numId w:val="6"/>
        </w:numPr>
        <w:spacing w:line="360" w:lineRule="auto"/>
        <w:rPr>
          <w:rFonts w:eastAsia="Calibri" w:cs="Calibri"/>
          <w:sz w:val="22"/>
          <w:szCs w:val="22"/>
        </w:rPr>
      </w:pPr>
      <w:r w:rsidRPr="009D53E9">
        <w:rPr>
          <w:rFonts w:eastAsia="Calibri" w:cs="Calibri"/>
          <w:sz w:val="22"/>
          <w:szCs w:val="22"/>
        </w:rPr>
        <w:t xml:space="preserve">Wolf, de E. &amp; Le </w:t>
      </w:r>
      <w:proofErr w:type="spellStart"/>
      <w:r w:rsidRPr="009D53E9">
        <w:rPr>
          <w:rFonts w:eastAsia="Calibri" w:cs="Calibri"/>
          <w:sz w:val="22"/>
          <w:szCs w:val="22"/>
        </w:rPr>
        <w:t>Fevere</w:t>
      </w:r>
      <w:proofErr w:type="spellEnd"/>
      <w:r w:rsidRPr="009D53E9">
        <w:rPr>
          <w:rFonts w:eastAsia="Calibri" w:cs="Calibri"/>
          <w:sz w:val="22"/>
          <w:szCs w:val="22"/>
        </w:rPr>
        <w:t xml:space="preserve"> de M.T.H. (2014). Oplossingsgericht perspectief. In </w:t>
      </w:r>
      <w:r w:rsidRPr="009D53E9">
        <w:rPr>
          <w:rFonts w:eastAsia="Calibri" w:cs="Calibri"/>
          <w:i/>
          <w:iCs/>
          <w:sz w:val="22"/>
          <w:szCs w:val="22"/>
        </w:rPr>
        <w:t>Handboek Systeemtherapie</w:t>
      </w:r>
      <w:r w:rsidRPr="009D53E9">
        <w:rPr>
          <w:rFonts w:eastAsia="Calibri" w:cs="Calibri"/>
          <w:sz w:val="22"/>
          <w:szCs w:val="22"/>
        </w:rPr>
        <w:t xml:space="preserve"> (hoofdstuk 21, pp. 326 - 337). Boom uitgevers Amsterdam</w:t>
      </w:r>
    </w:p>
    <w:p w14:paraId="01AF5C8C" w14:textId="7811281E" w:rsidR="4DC007F7" w:rsidRPr="009D53E9" w:rsidRDefault="715FA350" w:rsidP="477E7AC2">
      <w:pPr>
        <w:pStyle w:val="Default"/>
        <w:numPr>
          <w:ilvl w:val="0"/>
          <w:numId w:val="6"/>
        </w:numPr>
        <w:spacing w:line="360" w:lineRule="auto"/>
        <w:rPr>
          <w:rFonts w:eastAsia="Calibri" w:cs="Calibri"/>
          <w:sz w:val="22"/>
          <w:szCs w:val="22"/>
        </w:rPr>
      </w:pPr>
      <w:proofErr w:type="spellStart"/>
      <w:r w:rsidRPr="68F1B294">
        <w:rPr>
          <w:rFonts w:eastAsia="Calibri" w:cs="Calibri"/>
          <w:sz w:val="22"/>
          <w:szCs w:val="22"/>
        </w:rPr>
        <w:t>Hillewaere</w:t>
      </w:r>
      <w:proofErr w:type="spellEnd"/>
      <w:r w:rsidRPr="68F1B294">
        <w:rPr>
          <w:rFonts w:eastAsia="Calibri" w:cs="Calibri"/>
          <w:sz w:val="22"/>
          <w:szCs w:val="22"/>
        </w:rPr>
        <w:t xml:space="preserve">, B. &amp; Le </w:t>
      </w:r>
      <w:proofErr w:type="spellStart"/>
      <w:r w:rsidRPr="68F1B294">
        <w:rPr>
          <w:rFonts w:eastAsia="Calibri" w:cs="Calibri"/>
          <w:sz w:val="22"/>
          <w:szCs w:val="22"/>
        </w:rPr>
        <w:t>Fevere</w:t>
      </w:r>
      <w:proofErr w:type="spellEnd"/>
      <w:r w:rsidRPr="68F1B294">
        <w:rPr>
          <w:rFonts w:eastAsia="Calibri" w:cs="Calibri"/>
          <w:sz w:val="22"/>
          <w:szCs w:val="22"/>
        </w:rPr>
        <w:t xml:space="preserve"> de M.T.H. (2006) Narratieve en oplossingsgerichte toepassingen bij </w:t>
      </w:r>
      <w:proofErr w:type="spellStart"/>
      <w:r w:rsidRPr="68F1B294">
        <w:rPr>
          <w:rFonts w:eastAsia="Calibri" w:cs="Calibri"/>
          <w:sz w:val="22"/>
          <w:szCs w:val="22"/>
        </w:rPr>
        <w:t>genogrammen</w:t>
      </w:r>
      <w:proofErr w:type="spellEnd"/>
      <w:r w:rsidRPr="68F1B294">
        <w:rPr>
          <w:rFonts w:eastAsia="Calibri" w:cs="Calibri"/>
          <w:sz w:val="22"/>
          <w:szCs w:val="22"/>
        </w:rPr>
        <w:t xml:space="preserve">. </w:t>
      </w:r>
      <w:r w:rsidRPr="68F1B294">
        <w:rPr>
          <w:rFonts w:eastAsia="Calibri" w:cs="Calibri"/>
          <w:i/>
          <w:iCs/>
          <w:sz w:val="22"/>
          <w:szCs w:val="22"/>
        </w:rPr>
        <w:t>Tijdschrift Systeemtherapie,</w:t>
      </w:r>
      <w:r w:rsidRPr="68F1B294">
        <w:rPr>
          <w:rFonts w:eastAsia="Calibri" w:cs="Calibri"/>
          <w:sz w:val="22"/>
          <w:szCs w:val="22"/>
        </w:rPr>
        <w:t xml:space="preserve"> 18(2), 69-81. </w:t>
      </w:r>
    </w:p>
    <w:p w14:paraId="3E78FC95" w14:textId="330AF75A" w:rsidR="3D4B6004" w:rsidRDefault="3D4B6004" w:rsidP="68F1B294">
      <w:pPr>
        <w:pStyle w:val="Default"/>
        <w:numPr>
          <w:ilvl w:val="0"/>
          <w:numId w:val="6"/>
        </w:numPr>
        <w:spacing w:line="360" w:lineRule="auto"/>
        <w:rPr>
          <w:rFonts w:eastAsia="Calibri" w:cs="Calibri"/>
          <w:sz w:val="22"/>
          <w:szCs w:val="22"/>
        </w:rPr>
      </w:pPr>
      <w:r w:rsidRPr="68F1B294">
        <w:rPr>
          <w:b/>
          <w:bCs/>
          <w:color w:val="3A3E35"/>
        </w:rPr>
        <w:t xml:space="preserve">Oplossingsgerichte therapie in de praktijk: </w:t>
      </w:r>
      <w:r w:rsidRPr="68F1B294">
        <w:rPr>
          <w:rFonts w:ascii="EB Garamond" w:eastAsia="EB Garamond" w:hAnsi="EB Garamond" w:cs="EB Garamond"/>
          <w:b/>
          <w:bCs/>
          <w:i/>
          <w:iCs/>
          <w:color w:val="6E7563"/>
        </w:rPr>
        <w:t xml:space="preserve">wonderen die </w:t>
      </w:r>
      <w:commentRangeStart w:id="6"/>
      <w:r w:rsidRPr="68F1B294">
        <w:rPr>
          <w:rFonts w:ascii="EB Garamond" w:eastAsia="EB Garamond" w:hAnsi="EB Garamond" w:cs="EB Garamond"/>
          <w:b/>
          <w:bCs/>
          <w:i/>
          <w:iCs/>
          <w:color w:val="6E7563"/>
        </w:rPr>
        <w:t>werke</w:t>
      </w:r>
      <w:commentRangeEnd w:id="6"/>
      <w:r>
        <w:commentReference w:id="6"/>
      </w:r>
      <w:r w:rsidRPr="68F1B294">
        <w:rPr>
          <w:rFonts w:ascii="EB Garamond" w:eastAsia="EB Garamond" w:hAnsi="EB Garamond" w:cs="EB Garamond"/>
          <w:b/>
          <w:bCs/>
          <w:i/>
          <w:iCs/>
          <w:color w:val="6E7563"/>
        </w:rPr>
        <w:t>n</w:t>
      </w:r>
      <w:r w:rsidRPr="68F1B294">
        <w:rPr>
          <w:rFonts w:eastAsia="Calibri" w:cs="Calibri"/>
          <w:sz w:val="22"/>
          <w:szCs w:val="22"/>
        </w:rPr>
        <w:t xml:space="preserve"> </w:t>
      </w:r>
    </w:p>
    <w:p w14:paraId="4244749D" w14:textId="11139861" w:rsidR="68F1B294" w:rsidRDefault="68F1B294" w:rsidP="68F1B294">
      <w:pPr>
        <w:pStyle w:val="Default"/>
        <w:spacing w:line="360" w:lineRule="auto"/>
        <w:ind w:left="720"/>
        <w:rPr>
          <w:rFonts w:eastAsia="Calibri" w:cs="Calibri"/>
          <w:sz w:val="22"/>
          <w:szCs w:val="22"/>
        </w:rPr>
      </w:pPr>
    </w:p>
    <w:p w14:paraId="2F35CB3A" w14:textId="29FE04D4" w:rsidR="477E7AC2" w:rsidRPr="009D53E9" w:rsidRDefault="477E7AC2" w:rsidP="477E7AC2">
      <w:pPr>
        <w:pStyle w:val="Default"/>
        <w:spacing w:line="360" w:lineRule="auto"/>
        <w:rPr>
          <w:rFonts w:eastAsia="Calibri" w:cs="Calibri"/>
          <w:sz w:val="22"/>
          <w:szCs w:val="22"/>
        </w:rPr>
      </w:pPr>
    </w:p>
    <w:p w14:paraId="6C027DDF" w14:textId="0F80DBB3" w:rsidR="477E7AC2" w:rsidRPr="009D53E9" w:rsidRDefault="477E7AC2" w:rsidP="477E7AC2">
      <w:pPr>
        <w:pStyle w:val="Default"/>
        <w:spacing w:line="360" w:lineRule="auto"/>
        <w:rPr>
          <w:rFonts w:eastAsia="Calibri" w:cs="Calibri"/>
          <w:sz w:val="22"/>
          <w:szCs w:val="22"/>
        </w:rPr>
      </w:pPr>
    </w:p>
    <w:p w14:paraId="2598727A" w14:textId="0790C85A" w:rsidR="477E7AC2" w:rsidRPr="009D53E9" w:rsidRDefault="477E7AC2" w:rsidP="477E7AC2">
      <w:pPr>
        <w:pStyle w:val="Default"/>
        <w:spacing w:line="360" w:lineRule="auto"/>
        <w:rPr>
          <w:rFonts w:eastAsia="Calibri" w:cs="Calibri"/>
          <w:sz w:val="22"/>
          <w:szCs w:val="22"/>
        </w:rPr>
      </w:pPr>
    </w:p>
    <w:p w14:paraId="02F5EF18" w14:textId="503BF674" w:rsidR="477E7AC2" w:rsidRPr="009D53E9" w:rsidRDefault="477E7AC2" w:rsidP="477E7AC2">
      <w:pPr>
        <w:pStyle w:val="Default"/>
        <w:spacing w:line="360" w:lineRule="auto"/>
        <w:rPr>
          <w:rFonts w:eastAsia="Calibri" w:cs="Calibri"/>
          <w:sz w:val="22"/>
          <w:szCs w:val="22"/>
        </w:rPr>
      </w:pPr>
    </w:p>
    <w:p w14:paraId="2E58B786" w14:textId="28525332" w:rsidR="477E7AC2" w:rsidRPr="009D53E9" w:rsidRDefault="477E7AC2" w:rsidP="477E7AC2">
      <w:pPr>
        <w:pStyle w:val="Default"/>
        <w:spacing w:line="360" w:lineRule="auto"/>
        <w:rPr>
          <w:rFonts w:eastAsia="Calibri" w:cs="Calibri"/>
          <w:sz w:val="22"/>
          <w:szCs w:val="22"/>
        </w:rPr>
      </w:pPr>
    </w:p>
    <w:p w14:paraId="5C95DCBE" w14:textId="7788BBA7" w:rsidR="477E7AC2" w:rsidRPr="009D53E9" w:rsidRDefault="477E7AC2" w:rsidP="477E7AC2">
      <w:pPr>
        <w:pStyle w:val="Default"/>
        <w:spacing w:line="360" w:lineRule="auto"/>
        <w:rPr>
          <w:rFonts w:eastAsia="Calibri" w:cs="Calibri"/>
          <w:sz w:val="22"/>
          <w:szCs w:val="22"/>
        </w:rPr>
      </w:pPr>
    </w:p>
    <w:p w14:paraId="3727CC69" w14:textId="23E95E19" w:rsidR="477E7AC2" w:rsidRPr="009D53E9" w:rsidRDefault="477E7AC2" w:rsidP="477E7AC2">
      <w:pPr>
        <w:pStyle w:val="Default"/>
        <w:spacing w:line="360" w:lineRule="auto"/>
        <w:rPr>
          <w:rFonts w:eastAsia="Calibri" w:cs="Calibri"/>
          <w:sz w:val="22"/>
          <w:szCs w:val="22"/>
        </w:rPr>
      </w:pPr>
    </w:p>
    <w:p w14:paraId="72B28FF9" w14:textId="3B0A3C03" w:rsidR="477E7AC2" w:rsidRPr="009D53E9" w:rsidRDefault="477E7AC2" w:rsidP="477E7AC2">
      <w:pPr>
        <w:pStyle w:val="Default"/>
        <w:spacing w:line="360" w:lineRule="auto"/>
        <w:rPr>
          <w:rFonts w:eastAsia="Calibri" w:cs="Calibri"/>
          <w:sz w:val="22"/>
          <w:szCs w:val="22"/>
        </w:rPr>
      </w:pPr>
    </w:p>
    <w:p w14:paraId="272996DB" w14:textId="5E3B0195" w:rsidR="477E7AC2" w:rsidRPr="009D53E9" w:rsidRDefault="477E7AC2" w:rsidP="477E7AC2">
      <w:pPr>
        <w:pStyle w:val="Default"/>
        <w:spacing w:line="360" w:lineRule="auto"/>
        <w:rPr>
          <w:rFonts w:eastAsia="Calibri" w:cs="Calibri"/>
          <w:sz w:val="22"/>
          <w:szCs w:val="22"/>
        </w:rPr>
      </w:pPr>
    </w:p>
    <w:p w14:paraId="43CD9D49" w14:textId="242067C2" w:rsidR="477E7AC2" w:rsidRPr="009D53E9" w:rsidRDefault="477E7AC2" w:rsidP="477E7AC2">
      <w:pPr>
        <w:pStyle w:val="Default"/>
        <w:spacing w:line="360" w:lineRule="auto"/>
        <w:rPr>
          <w:rFonts w:eastAsia="Calibri" w:cs="Calibri"/>
          <w:sz w:val="22"/>
          <w:szCs w:val="22"/>
        </w:rPr>
      </w:pPr>
    </w:p>
    <w:p w14:paraId="4ACCDD2F" w14:textId="6033DC43" w:rsidR="477E7AC2" w:rsidRPr="009D53E9" w:rsidRDefault="477E7AC2" w:rsidP="477E7AC2">
      <w:pPr>
        <w:pStyle w:val="Default"/>
        <w:spacing w:line="360" w:lineRule="auto"/>
        <w:rPr>
          <w:rFonts w:eastAsia="Calibri" w:cs="Calibri"/>
          <w:sz w:val="22"/>
          <w:szCs w:val="22"/>
        </w:rPr>
      </w:pPr>
    </w:p>
    <w:p w14:paraId="18DF1E3A" w14:textId="1FFFD26B" w:rsidR="1DA96F1D" w:rsidRDefault="1DA96F1D" w:rsidP="1DA96F1D">
      <w:pPr>
        <w:pStyle w:val="Default"/>
        <w:spacing w:line="360" w:lineRule="auto"/>
        <w:rPr>
          <w:rFonts w:eastAsia="Calibri" w:cs="Calibri"/>
          <w:sz w:val="22"/>
          <w:szCs w:val="22"/>
        </w:rPr>
      </w:pPr>
    </w:p>
    <w:p w14:paraId="224A1663" w14:textId="1755CA1F"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Lesdag 7: de narratieve benadering</w:t>
      </w:r>
    </w:p>
    <w:p w14:paraId="1A9ABA37" w14:textId="3C5031D4" w:rsidR="4DC007F7" w:rsidRDefault="4DC007F7" w:rsidP="477E7AC2">
      <w:pPr>
        <w:pStyle w:val="Default"/>
        <w:spacing w:line="360" w:lineRule="auto"/>
        <w:rPr>
          <w:rFonts w:eastAsia="Calibri" w:cs="Calibri"/>
          <w:sz w:val="22"/>
          <w:szCs w:val="22"/>
        </w:rPr>
      </w:pPr>
      <w:r w:rsidRPr="009D53E9">
        <w:rPr>
          <w:rFonts w:eastAsia="Calibri" w:cs="Calibri"/>
          <w:sz w:val="22"/>
          <w:szCs w:val="22"/>
        </w:rPr>
        <w:t xml:space="preserve">Na lesdag 7 kan de deelnemer de in dit </w:t>
      </w:r>
      <w:proofErr w:type="spellStart"/>
      <w:r w:rsidRPr="009D53E9">
        <w:rPr>
          <w:rFonts w:eastAsia="Calibri" w:cs="Calibri"/>
          <w:sz w:val="22"/>
          <w:szCs w:val="22"/>
        </w:rPr>
        <w:t>lesblok</w:t>
      </w:r>
      <w:proofErr w:type="spellEnd"/>
      <w:r w:rsidRPr="009D53E9">
        <w:rPr>
          <w:rFonts w:eastAsia="Calibri" w:cs="Calibri"/>
          <w:sz w:val="22"/>
          <w:szCs w:val="22"/>
        </w:rPr>
        <w:t xml:space="preserve"> behandelde invalshoeken tot elkaar in relatie zien en bestanddelen daarvan toepassen afhankelijk van wat de casus en het momentum in de therapie vraagt. </w:t>
      </w:r>
    </w:p>
    <w:p w14:paraId="2257A56A" w14:textId="77777777" w:rsidR="00EE5784" w:rsidRPr="009D53E9" w:rsidRDefault="00EE5784" w:rsidP="477E7AC2">
      <w:pPr>
        <w:pStyle w:val="Default"/>
        <w:spacing w:line="360" w:lineRule="auto"/>
        <w:rPr>
          <w:rFonts w:eastAsia="Calibri" w:cs="Calibri"/>
          <w:sz w:val="22"/>
          <w:szCs w:val="22"/>
        </w:rPr>
      </w:pPr>
    </w:p>
    <w:p w14:paraId="38E3E142" w14:textId="178B7D3C"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De deelnemer is in staat de systemische functie en betekenis van diagnostiek te zien en te bewerken en kan “derde orde verandering” in de behandeling integreren. </w:t>
      </w:r>
    </w:p>
    <w:p w14:paraId="74D2DB14" w14:textId="77777777" w:rsidR="00EE5784" w:rsidRDefault="4DC007F7" w:rsidP="00EE5784">
      <w:pPr>
        <w:pStyle w:val="Default"/>
        <w:numPr>
          <w:ilvl w:val="0"/>
          <w:numId w:val="46"/>
        </w:numPr>
        <w:spacing w:line="360" w:lineRule="auto"/>
        <w:rPr>
          <w:rFonts w:eastAsia="Calibri" w:cs="Calibri"/>
          <w:sz w:val="22"/>
          <w:szCs w:val="22"/>
        </w:rPr>
      </w:pPr>
      <w:r w:rsidRPr="009D53E9">
        <w:rPr>
          <w:rFonts w:eastAsia="Calibri" w:cs="Calibri"/>
          <w:sz w:val="22"/>
          <w:szCs w:val="22"/>
        </w:rPr>
        <w:t xml:space="preserve">Bespreking literatuur (kort) </w:t>
      </w:r>
    </w:p>
    <w:p w14:paraId="330B9DF7" w14:textId="2CDEA7A9" w:rsidR="4DC007F7" w:rsidRPr="00EE5784" w:rsidRDefault="4DC007F7" w:rsidP="00EE5784">
      <w:pPr>
        <w:pStyle w:val="Default"/>
        <w:numPr>
          <w:ilvl w:val="0"/>
          <w:numId w:val="46"/>
        </w:numPr>
        <w:spacing w:line="360" w:lineRule="auto"/>
        <w:rPr>
          <w:rFonts w:eastAsia="Calibri" w:cs="Calibri"/>
          <w:sz w:val="22"/>
          <w:szCs w:val="22"/>
        </w:rPr>
      </w:pPr>
      <w:r w:rsidRPr="00EE5784">
        <w:rPr>
          <w:rFonts w:eastAsia="Calibri" w:cs="Calibri"/>
          <w:sz w:val="22"/>
          <w:szCs w:val="22"/>
        </w:rPr>
        <w:t xml:space="preserve">Rollenspel in de grote groep met inbreng van eigen casuïstiek met aandacht voor integratief werken en voor levens- en gezinsfasen die nog niet aan bod zijn gekomen </w:t>
      </w:r>
    </w:p>
    <w:p w14:paraId="793ED357" w14:textId="0E978B93" w:rsidR="477E7AC2" w:rsidRPr="009D53E9" w:rsidRDefault="477E7AC2" w:rsidP="477E7AC2">
      <w:pPr>
        <w:spacing w:after="0" w:line="360" w:lineRule="auto"/>
        <w:rPr>
          <w:rFonts w:eastAsia="Calibri" w:cs="Calibri"/>
          <w:color w:val="000000" w:themeColor="text1"/>
          <w:sz w:val="22"/>
          <w:szCs w:val="22"/>
        </w:rPr>
      </w:pPr>
    </w:p>
    <w:p w14:paraId="076D0ABE" w14:textId="1BFD5814"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146F66E8" w14:textId="2114D7FF" w:rsidR="4DC007F7" w:rsidRPr="009D53E9" w:rsidRDefault="4DC007F7" w:rsidP="477E7AC2">
      <w:pPr>
        <w:pStyle w:val="Lijstalinea"/>
        <w:numPr>
          <w:ilvl w:val="0"/>
          <w:numId w:val="10"/>
        </w:numPr>
        <w:spacing w:line="360" w:lineRule="auto"/>
        <w:rPr>
          <w:rFonts w:eastAsia="Calibri" w:cs="Calibri"/>
          <w:color w:val="000000" w:themeColor="text1"/>
          <w:sz w:val="22"/>
          <w:szCs w:val="22"/>
        </w:rPr>
      </w:pPr>
      <w:r w:rsidRPr="009D53E9">
        <w:rPr>
          <w:rFonts w:eastAsia="Calibri" w:cs="Calibri"/>
          <w:color w:val="000000" w:themeColor="text1"/>
          <w:sz w:val="22"/>
          <w:szCs w:val="22"/>
        </w:rPr>
        <w:t xml:space="preserve">W. C. Madsen. (2018). De relatie tussen cliënten en de problemen in hun leven. In </w:t>
      </w:r>
      <w:r w:rsidRPr="009D53E9">
        <w:rPr>
          <w:rFonts w:eastAsia="Calibri" w:cs="Calibri"/>
          <w:i/>
          <w:iCs/>
          <w:color w:val="000000" w:themeColor="text1"/>
          <w:sz w:val="22"/>
          <w:szCs w:val="22"/>
        </w:rPr>
        <w:t xml:space="preserve">Samenwerkingsgerichte hulpverlening met </w:t>
      </w:r>
      <w:proofErr w:type="spellStart"/>
      <w:r w:rsidRPr="009D53E9">
        <w:rPr>
          <w:rFonts w:eastAsia="Calibri" w:cs="Calibri"/>
          <w:i/>
          <w:iCs/>
          <w:color w:val="000000" w:themeColor="text1"/>
          <w:sz w:val="22"/>
          <w:szCs w:val="22"/>
        </w:rPr>
        <w:t>multi</w:t>
      </w:r>
      <w:proofErr w:type="spellEnd"/>
      <w:r w:rsidRPr="009D53E9">
        <w:rPr>
          <w:rFonts w:eastAsia="Calibri" w:cs="Calibri"/>
          <w:i/>
          <w:iCs/>
          <w:color w:val="000000" w:themeColor="text1"/>
          <w:sz w:val="22"/>
          <w:szCs w:val="22"/>
        </w:rPr>
        <w:t xml:space="preserve">-gestresseerde gezinnen. </w:t>
      </w:r>
      <w:r w:rsidRPr="009D53E9">
        <w:rPr>
          <w:rFonts w:eastAsia="Calibri" w:cs="Calibri"/>
          <w:color w:val="000000" w:themeColor="text1"/>
          <w:sz w:val="22"/>
          <w:szCs w:val="22"/>
        </w:rPr>
        <w:t>(Hoofdstuk 6, pp. 185-209)</w:t>
      </w:r>
      <w:r w:rsidRPr="009D53E9">
        <w:rPr>
          <w:rFonts w:eastAsia="Calibri" w:cs="Calibri"/>
          <w:i/>
          <w:iCs/>
          <w:color w:val="000000" w:themeColor="text1"/>
          <w:sz w:val="22"/>
          <w:szCs w:val="22"/>
        </w:rPr>
        <w:t xml:space="preserve">. </w:t>
      </w:r>
      <w:r w:rsidRPr="009D53E9">
        <w:rPr>
          <w:rFonts w:eastAsia="Calibri" w:cs="Calibri"/>
          <w:color w:val="000000" w:themeColor="text1"/>
          <w:sz w:val="22"/>
          <w:szCs w:val="22"/>
        </w:rPr>
        <w:t>Garant Antwerpen.</w:t>
      </w:r>
    </w:p>
    <w:p w14:paraId="3AA96674" w14:textId="4E8CD3B2" w:rsidR="4DC007F7" w:rsidRPr="009D53E9" w:rsidRDefault="4DC007F7" w:rsidP="477E7AC2">
      <w:pPr>
        <w:pStyle w:val="Lijstalinea"/>
        <w:numPr>
          <w:ilvl w:val="0"/>
          <w:numId w:val="10"/>
        </w:numPr>
        <w:spacing w:line="360" w:lineRule="auto"/>
        <w:rPr>
          <w:rFonts w:eastAsia="Calibri" w:cs="Calibri"/>
          <w:color w:val="000000" w:themeColor="text1"/>
          <w:sz w:val="22"/>
          <w:szCs w:val="22"/>
        </w:rPr>
      </w:pPr>
      <w:r w:rsidRPr="009D53E9">
        <w:rPr>
          <w:rFonts w:eastAsia="Calibri" w:cs="Calibri"/>
          <w:color w:val="000000" w:themeColor="text1"/>
          <w:sz w:val="22"/>
          <w:szCs w:val="22"/>
        </w:rPr>
        <w:t xml:space="preserve">W. C. Madsen. (2018). Cliënten helpen om hun relatie met problemen te veranderen en een gewenst leven te ontwikkelen. In </w:t>
      </w:r>
      <w:r w:rsidRPr="009D53E9">
        <w:rPr>
          <w:rFonts w:eastAsia="Calibri" w:cs="Calibri"/>
          <w:i/>
          <w:iCs/>
          <w:color w:val="000000" w:themeColor="text1"/>
          <w:sz w:val="22"/>
          <w:szCs w:val="22"/>
        </w:rPr>
        <w:t xml:space="preserve">Samenwerkingsgerichte hulpverlening met </w:t>
      </w:r>
      <w:proofErr w:type="spellStart"/>
      <w:r w:rsidRPr="009D53E9">
        <w:rPr>
          <w:rFonts w:eastAsia="Calibri" w:cs="Calibri"/>
          <w:i/>
          <w:iCs/>
          <w:color w:val="000000" w:themeColor="text1"/>
          <w:sz w:val="22"/>
          <w:szCs w:val="22"/>
        </w:rPr>
        <w:t>multi</w:t>
      </w:r>
      <w:proofErr w:type="spellEnd"/>
      <w:r w:rsidRPr="009D53E9">
        <w:rPr>
          <w:rFonts w:eastAsia="Calibri" w:cs="Calibri"/>
          <w:i/>
          <w:iCs/>
          <w:color w:val="000000" w:themeColor="text1"/>
          <w:sz w:val="22"/>
          <w:szCs w:val="22"/>
        </w:rPr>
        <w:t xml:space="preserve">-gestresseerde gezinnen. </w:t>
      </w:r>
      <w:r w:rsidRPr="009D53E9">
        <w:rPr>
          <w:rFonts w:eastAsia="Calibri" w:cs="Calibri"/>
          <w:color w:val="000000" w:themeColor="text1"/>
          <w:sz w:val="22"/>
          <w:szCs w:val="22"/>
        </w:rPr>
        <w:t>(Hoofdstuk 7, pp. 211-243)</w:t>
      </w:r>
      <w:r w:rsidRPr="009D53E9">
        <w:rPr>
          <w:rFonts w:eastAsia="Calibri" w:cs="Calibri"/>
          <w:i/>
          <w:iCs/>
          <w:color w:val="000000" w:themeColor="text1"/>
          <w:sz w:val="22"/>
          <w:szCs w:val="22"/>
        </w:rPr>
        <w:t xml:space="preserve">. </w:t>
      </w:r>
      <w:r w:rsidRPr="009D53E9">
        <w:rPr>
          <w:rFonts w:eastAsia="Calibri" w:cs="Calibri"/>
          <w:color w:val="000000" w:themeColor="text1"/>
          <w:sz w:val="22"/>
          <w:szCs w:val="22"/>
        </w:rPr>
        <w:t>Garant Antwerpen.</w:t>
      </w:r>
    </w:p>
    <w:p w14:paraId="463F00D3" w14:textId="01C54111" w:rsidR="4DC007F7" w:rsidRPr="009D53E9" w:rsidRDefault="4DC007F7" w:rsidP="477E7AC2">
      <w:pPr>
        <w:pStyle w:val="Lijstalinea"/>
        <w:numPr>
          <w:ilvl w:val="0"/>
          <w:numId w:val="10"/>
        </w:numPr>
        <w:spacing w:line="360" w:lineRule="auto"/>
        <w:rPr>
          <w:rFonts w:eastAsia="Calibri" w:cs="Calibri"/>
          <w:color w:val="000000" w:themeColor="text1"/>
          <w:sz w:val="22"/>
          <w:szCs w:val="22"/>
        </w:rPr>
      </w:pPr>
      <w:proofErr w:type="spellStart"/>
      <w:r w:rsidRPr="009D53E9">
        <w:rPr>
          <w:rFonts w:eastAsia="Calibri" w:cs="Calibri"/>
          <w:color w:val="000000" w:themeColor="text1"/>
          <w:sz w:val="22"/>
          <w:szCs w:val="22"/>
        </w:rPr>
        <w:t>McDowell</w:t>
      </w:r>
      <w:proofErr w:type="spellEnd"/>
      <w:r w:rsidRPr="009D53E9">
        <w:rPr>
          <w:rFonts w:eastAsia="Calibri" w:cs="Calibri"/>
          <w:color w:val="000000" w:themeColor="text1"/>
          <w:sz w:val="22"/>
          <w:szCs w:val="22"/>
        </w:rPr>
        <w:t xml:space="preserve"> et al. (2020). Derde orde denken in gezinstherapie: aandacht voor sociale rechtvaardigheid in de praktijk van de gezinstherapie. In </w:t>
      </w:r>
      <w:r w:rsidRPr="009D53E9">
        <w:rPr>
          <w:rFonts w:eastAsia="Calibri" w:cs="Calibri"/>
          <w:i/>
          <w:iCs/>
          <w:color w:val="000000" w:themeColor="text1"/>
          <w:sz w:val="22"/>
          <w:szCs w:val="22"/>
        </w:rPr>
        <w:t>Gezinstherapie Wereldwijd</w:t>
      </w:r>
      <w:r w:rsidRPr="009D53E9">
        <w:rPr>
          <w:rFonts w:eastAsia="Calibri" w:cs="Calibri"/>
          <w:color w:val="000000" w:themeColor="text1"/>
          <w:sz w:val="22"/>
          <w:szCs w:val="22"/>
        </w:rPr>
        <w:t xml:space="preserve">, 31 (1), 99-119. </w:t>
      </w:r>
    </w:p>
    <w:p w14:paraId="2EF07671" w14:textId="4F866E76" w:rsidR="4DC007F7" w:rsidRPr="009D53E9" w:rsidRDefault="715FA350" w:rsidP="477E7AC2">
      <w:pPr>
        <w:pStyle w:val="Lijstalinea"/>
        <w:numPr>
          <w:ilvl w:val="0"/>
          <w:numId w:val="10"/>
        </w:numPr>
        <w:spacing w:line="360" w:lineRule="auto"/>
        <w:rPr>
          <w:rFonts w:eastAsia="Calibri" w:cs="Calibri"/>
          <w:color w:val="000000" w:themeColor="text1"/>
          <w:sz w:val="22"/>
          <w:szCs w:val="22"/>
        </w:rPr>
      </w:pPr>
      <w:r w:rsidRPr="00112D2B">
        <w:rPr>
          <w:rFonts w:eastAsia="Calibri" w:cs="Calibri"/>
          <w:color w:val="C45911"/>
          <w:sz w:val="22"/>
          <w:szCs w:val="22"/>
          <w:lang w:val="en-US"/>
        </w:rPr>
        <w:t xml:space="preserve">In </w:t>
      </w:r>
      <w:proofErr w:type="spellStart"/>
      <w:r w:rsidRPr="00112D2B">
        <w:rPr>
          <w:rFonts w:eastAsia="Calibri" w:cs="Calibri"/>
          <w:color w:val="C45911"/>
          <w:sz w:val="22"/>
          <w:szCs w:val="22"/>
          <w:lang w:val="en-US"/>
        </w:rPr>
        <w:t>overweging</w:t>
      </w:r>
      <w:proofErr w:type="spellEnd"/>
      <w:r w:rsidRPr="00112D2B">
        <w:rPr>
          <w:rFonts w:eastAsia="Calibri" w:cs="Calibri"/>
          <w:color w:val="C45911"/>
          <w:sz w:val="22"/>
          <w:szCs w:val="22"/>
          <w:lang w:val="en-US"/>
        </w:rPr>
        <w:t>:</w:t>
      </w:r>
      <w:r w:rsidRPr="00112D2B">
        <w:rPr>
          <w:rFonts w:eastAsia="Calibri" w:cs="Calibri"/>
          <w:color w:val="000000" w:themeColor="text1"/>
          <w:sz w:val="22"/>
          <w:szCs w:val="22"/>
          <w:lang w:val="en-US"/>
        </w:rPr>
        <w:t xml:space="preserve"> J</w:t>
      </w:r>
      <w:commentRangeStart w:id="7"/>
      <w:r w:rsidRPr="00112D2B">
        <w:rPr>
          <w:rFonts w:eastAsia="Calibri" w:cs="Calibri"/>
          <w:color w:val="000000" w:themeColor="text1"/>
          <w:sz w:val="22"/>
          <w:szCs w:val="22"/>
          <w:lang w:val="en-US"/>
        </w:rPr>
        <w:t xml:space="preserve">. Freedman, G. Combs (2023). </w:t>
      </w:r>
      <w:r w:rsidRPr="68F1B294">
        <w:rPr>
          <w:rFonts w:eastAsia="Calibri" w:cs="Calibri"/>
          <w:color w:val="000000" w:themeColor="text1"/>
          <w:sz w:val="22"/>
          <w:szCs w:val="22"/>
          <w:lang w:val="en-US"/>
        </w:rPr>
        <w:t xml:space="preserve">Narrative Couple Therapy. In: </w:t>
      </w:r>
      <w:r w:rsidRPr="68F1B294">
        <w:rPr>
          <w:rFonts w:eastAsia="Calibri" w:cs="Calibri"/>
          <w:i/>
          <w:iCs/>
          <w:color w:val="000000" w:themeColor="text1"/>
          <w:sz w:val="22"/>
          <w:szCs w:val="22"/>
          <w:lang w:val="en-US"/>
        </w:rPr>
        <w:t xml:space="preserve">Clinical Handbook of Couple Therapy (sixth edition), </w:t>
      </w:r>
      <w:r w:rsidRPr="68F1B294">
        <w:rPr>
          <w:rFonts w:eastAsia="Calibri" w:cs="Calibri"/>
          <w:color w:val="000000" w:themeColor="text1"/>
          <w:sz w:val="22"/>
          <w:szCs w:val="22"/>
          <w:lang w:val="en-US"/>
        </w:rPr>
        <w:t>(Chapter 6, pp. 227-249). The Guilford Press, New York, London</w:t>
      </w:r>
      <w:commentRangeEnd w:id="7"/>
      <w:r w:rsidR="4DC007F7">
        <w:commentReference w:id="7"/>
      </w:r>
      <w:r w:rsidRPr="68F1B294">
        <w:rPr>
          <w:rFonts w:eastAsia="Calibri" w:cs="Calibri"/>
          <w:color w:val="000000" w:themeColor="text1"/>
          <w:sz w:val="22"/>
          <w:szCs w:val="22"/>
          <w:lang w:val="en-US"/>
        </w:rPr>
        <w:t>.</w:t>
      </w:r>
    </w:p>
    <w:p w14:paraId="02997916" w14:textId="36863EEB" w:rsidR="477E7AC2" w:rsidRPr="009D53E9" w:rsidRDefault="477E7AC2" w:rsidP="477E7AC2">
      <w:pPr>
        <w:spacing w:line="360" w:lineRule="auto"/>
        <w:rPr>
          <w:rFonts w:eastAsia="Calibri" w:cs="Calibri"/>
          <w:color w:val="000000" w:themeColor="text1"/>
          <w:sz w:val="22"/>
          <w:szCs w:val="22"/>
        </w:rPr>
      </w:pPr>
    </w:p>
    <w:p w14:paraId="45899173" w14:textId="2D60C405" w:rsidR="477E7AC2" w:rsidRPr="009D53E9" w:rsidRDefault="477E7AC2" w:rsidP="477E7AC2">
      <w:pPr>
        <w:spacing w:line="360" w:lineRule="auto"/>
        <w:rPr>
          <w:rFonts w:eastAsia="Calibri" w:cs="Calibri"/>
          <w:color w:val="000000" w:themeColor="text1"/>
          <w:sz w:val="22"/>
          <w:szCs w:val="22"/>
        </w:rPr>
      </w:pPr>
    </w:p>
    <w:p w14:paraId="14572523" w14:textId="73ED9944" w:rsidR="477E7AC2" w:rsidRPr="009D53E9" w:rsidRDefault="477E7AC2" w:rsidP="477E7AC2">
      <w:pPr>
        <w:spacing w:line="360" w:lineRule="auto"/>
        <w:rPr>
          <w:rFonts w:eastAsia="Calibri" w:cs="Calibri"/>
          <w:color w:val="000000" w:themeColor="text1"/>
          <w:sz w:val="22"/>
          <w:szCs w:val="22"/>
        </w:rPr>
      </w:pPr>
    </w:p>
    <w:p w14:paraId="426C9D1F" w14:textId="18875A50" w:rsidR="477E7AC2" w:rsidRPr="009D53E9" w:rsidRDefault="477E7AC2" w:rsidP="477E7AC2">
      <w:pPr>
        <w:spacing w:line="360" w:lineRule="auto"/>
        <w:rPr>
          <w:rFonts w:eastAsia="Calibri" w:cs="Calibri"/>
          <w:color w:val="000000" w:themeColor="text1"/>
          <w:sz w:val="22"/>
          <w:szCs w:val="22"/>
        </w:rPr>
      </w:pPr>
    </w:p>
    <w:p w14:paraId="38922E0F" w14:textId="397C1FAC" w:rsidR="477E7AC2" w:rsidRDefault="477E7AC2" w:rsidP="477E7AC2">
      <w:pPr>
        <w:spacing w:line="360" w:lineRule="auto"/>
        <w:rPr>
          <w:rFonts w:eastAsia="Calibri" w:cs="Calibri"/>
          <w:color w:val="C45911"/>
          <w:sz w:val="22"/>
          <w:szCs w:val="22"/>
        </w:rPr>
      </w:pPr>
    </w:p>
    <w:p w14:paraId="0887D852" w14:textId="77777777" w:rsidR="005F2D44" w:rsidRPr="009D53E9" w:rsidRDefault="005F2D44" w:rsidP="477E7AC2">
      <w:pPr>
        <w:spacing w:line="360" w:lineRule="auto"/>
        <w:rPr>
          <w:rFonts w:eastAsia="Calibri" w:cs="Calibri"/>
          <w:color w:val="C45911"/>
          <w:sz w:val="22"/>
          <w:szCs w:val="22"/>
        </w:rPr>
      </w:pPr>
    </w:p>
    <w:p w14:paraId="04A33E9E" w14:textId="3861F1D6" w:rsidR="477E7AC2" w:rsidRPr="009D53E9" w:rsidRDefault="477E7AC2" w:rsidP="68F1B294">
      <w:pPr>
        <w:spacing w:line="360" w:lineRule="auto"/>
        <w:rPr>
          <w:rFonts w:eastAsia="Calibri" w:cs="Calibri"/>
          <w:color w:val="000000" w:themeColor="text1"/>
          <w:sz w:val="22"/>
          <w:szCs w:val="22"/>
        </w:rPr>
      </w:pPr>
    </w:p>
    <w:p w14:paraId="349765C6" w14:textId="45ACA502" w:rsidR="4DC007F7" w:rsidRPr="009D53E9" w:rsidRDefault="4DC007F7" w:rsidP="477E7AC2">
      <w:pPr>
        <w:rPr>
          <w:rFonts w:eastAsia="Calibri" w:cs="Calibri"/>
          <w:color w:val="823A0A"/>
          <w:sz w:val="22"/>
          <w:szCs w:val="22"/>
        </w:rPr>
      </w:pPr>
      <w:r w:rsidRPr="009D53E9">
        <w:rPr>
          <w:rFonts w:eastAsia="Calibri" w:cs="Calibri"/>
          <w:b/>
          <w:bCs/>
          <w:color w:val="823A0A"/>
          <w:sz w:val="22"/>
          <w:szCs w:val="22"/>
        </w:rPr>
        <w:lastRenderedPageBreak/>
        <w:t>Lesdag 8 Partnerrelatie therapie bij partners met mentale gezondheidsproblemen</w:t>
      </w:r>
    </w:p>
    <w:p w14:paraId="23F8EF74" w14:textId="2F5F52BD" w:rsidR="4DC007F7" w:rsidRPr="009D53E9" w:rsidRDefault="4DC007F7" w:rsidP="477E7AC2">
      <w:pPr>
        <w:spacing w:line="360" w:lineRule="auto"/>
        <w:rPr>
          <w:rFonts w:eastAsia="Calibri" w:cs="Calibri"/>
          <w:color w:val="000000" w:themeColor="text1"/>
          <w:sz w:val="22"/>
          <w:szCs w:val="22"/>
        </w:rPr>
      </w:pPr>
      <w:r w:rsidRPr="009D53E9">
        <w:rPr>
          <w:rFonts w:eastAsia="Calibri" w:cs="Calibri"/>
          <w:color w:val="000000" w:themeColor="text1"/>
          <w:sz w:val="22"/>
          <w:szCs w:val="22"/>
        </w:rPr>
        <w:t>Na lesdag 8 heeft de deelnemer een verdiept begrip van de dynamiek binnen partnerrelaties en hoe deze te benaderen vanuit een integratieve benadering. De deelnemer leert verschillende therapeutische stromingen samen te brengen en de behandeling af te stemmen op de specifieke behoeften en voorkeuren van het cliëntsysteem. Ook wordt er geoefend met het werken vanuit een flexibele benadering, waarbij de deelnemer zowel de kracht van de partners als de beperkingen binnen de relatie leert herkennen en gebruiken om groei te bevorderen.</w:t>
      </w:r>
    </w:p>
    <w:p w14:paraId="02A4D5AE" w14:textId="416E0F22" w:rsidR="477E7AC2" w:rsidRPr="009D53E9" w:rsidRDefault="477E7AC2" w:rsidP="477E7AC2">
      <w:pPr>
        <w:spacing w:line="360" w:lineRule="auto"/>
        <w:rPr>
          <w:rFonts w:eastAsia="Calibri" w:cs="Calibri"/>
          <w:color w:val="000000" w:themeColor="text1"/>
          <w:sz w:val="22"/>
          <w:szCs w:val="22"/>
        </w:rPr>
      </w:pPr>
    </w:p>
    <w:p w14:paraId="2320F8CC" w14:textId="2E0FA446"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Literatuur:</w:t>
      </w:r>
    </w:p>
    <w:p w14:paraId="59EC40FD" w14:textId="3507302E" w:rsidR="4DC007F7" w:rsidRPr="009D53E9" w:rsidRDefault="4DC007F7" w:rsidP="477E7AC2">
      <w:pPr>
        <w:pStyle w:val="Lijstalinea"/>
        <w:numPr>
          <w:ilvl w:val="0"/>
          <w:numId w:val="12"/>
        </w:numPr>
        <w:spacing w:before="240" w:after="240"/>
        <w:rPr>
          <w:rFonts w:eastAsia="Calibri" w:cs="Calibri"/>
          <w:color w:val="05103E"/>
          <w:sz w:val="22"/>
          <w:szCs w:val="22"/>
        </w:rPr>
      </w:pPr>
      <w:r w:rsidRPr="009D53E9">
        <w:rPr>
          <w:rFonts w:eastAsia="Calibri" w:cs="Calibri"/>
          <w:color w:val="05103E"/>
          <w:sz w:val="22"/>
          <w:szCs w:val="22"/>
          <w:lang w:val="en-US"/>
        </w:rPr>
        <w:t xml:space="preserve">Baucom, D. H., &amp; Fischer, M. S. (2022). </w:t>
      </w:r>
      <w:r w:rsidRPr="009D53E9">
        <w:rPr>
          <w:rFonts w:eastAsia="Calibri" w:cs="Calibri"/>
          <w:color w:val="000000" w:themeColor="text1"/>
          <w:sz w:val="22"/>
          <w:szCs w:val="22"/>
        </w:rPr>
        <w:t>Depressie bij paren.</w:t>
      </w:r>
      <w:r w:rsidRPr="009D53E9">
        <w:rPr>
          <w:rFonts w:eastAsia="Calibri" w:cs="Calibri"/>
          <w:color w:val="05103E"/>
          <w:sz w:val="22"/>
          <w:szCs w:val="22"/>
        </w:rPr>
        <w:t xml:space="preserve"> In </w:t>
      </w:r>
      <w:r w:rsidRPr="009D53E9">
        <w:rPr>
          <w:rFonts w:eastAsia="Calibri" w:cs="Calibri"/>
          <w:i/>
          <w:iCs/>
          <w:color w:val="05103E"/>
          <w:sz w:val="22"/>
          <w:szCs w:val="22"/>
        </w:rPr>
        <w:t>Behandeling van relatieproblemen en psychopathologie bij paren: een cognitief-gedragstherapeutische benadering</w:t>
      </w:r>
      <w:r w:rsidRPr="009D53E9">
        <w:rPr>
          <w:rFonts w:eastAsia="Calibri" w:cs="Calibri"/>
          <w:color w:val="05103E"/>
          <w:sz w:val="22"/>
          <w:szCs w:val="22"/>
        </w:rPr>
        <w:t xml:space="preserve"> (1ste editie, hoofdstuk 11, </w:t>
      </w:r>
      <w:r w:rsidRPr="009D53E9">
        <w:rPr>
          <w:rFonts w:eastAsia="Calibri" w:cs="Calibri"/>
          <w:color w:val="000000" w:themeColor="text1"/>
          <w:sz w:val="22"/>
          <w:szCs w:val="22"/>
        </w:rPr>
        <w:t>pp. 275-302</w:t>
      </w:r>
      <w:r w:rsidRPr="009D53E9">
        <w:rPr>
          <w:rFonts w:eastAsia="Calibri" w:cs="Calibri"/>
          <w:color w:val="05103E"/>
          <w:sz w:val="22"/>
          <w:szCs w:val="22"/>
        </w:rPr>
        <w:t xml:space="preserve">). </w:t>
      </w:r>
      <w:proofErr w:type="spellStart"/>
      <w:r w:rsidRPr="009D53E9">
        <w:rPr>
          <w:rFonts w:eastAsia="Calibri" w:cs="Calibri"/>
          <w:color w:val="05103E"/>
          <w:sz w:val="22"/>
          <w:szCs w:val="22"/>
        </w:rPr>
        <w:t>Bohn</w:t>
      </w:r>
      <w:proofErr w:type="spellEnd"/>
      <w:r w:rsidRPr="009D53E9">
        <w:rPr>
          <w:rFonts w:eastAsia="Calibri" w:cs="Calibri"/>
          <w:color w:val="05103E"/>
          <w:sz w:val="22"/>
          <w:szCs w:val="22"/>
        </w:rPr>
        <w:t xml:space="preserve"> </w:t>
      </w:r>
      <w:proofErr w:type="spellStart"/>
      <w:r w:rsidRPr="009D53E9">
        <w:rPr>
          <w:rFonts w:eastAsia="Calibri" w:cs="Calibri"/>
          <w:color w:val="05103E"/>
          <w:sz w:val="22"/>
          <w:szCs w:val="22"/>
        </w:rPr>
        <w:t>Stafleu</w:t>
      </w:r>
      <w:proofErr w:type="spellEnd"/>
      <w:r w:rsidRPr="009D53E9">
        <w:rPr>
          <w:rFonts w:eastAsia="Calibri" w:cs="Calibri"/>
          <w:color w:val="05103E"/>
          <w:sz w:val="22"/>
          <w:szCs w:val="22"/>
        </w:rPr>
        <w:t xml:space="preserve"> van </w:t>
      </w:r>
      <w:proofErr w:type="spellStart"/>
      <w:r w:rsidRPr="009D53E9">
        <w:rPr>
          <w:rFonts w:eastAsia="Calibri" w:cs="Calibri"/>
          <w:color w:val="05103E"/>
          <w:sz w:val="22"/>
          <w:szCs w:val="22"/>
        </w:rPr>
        <w:t>Loghum</w:t>
      </w:r>
      <w:proofErr w:type="spellEnd"/>
      <w:r w:rsidRPr="009D53E9">
        <w:rPr>
          <w:rFonts w:eastAsia="Calibri" w:cs="Calibri"/>
          <w:color w:val="05103E"/>
          <w:sz w:val="22"/>
          <w:szCs w:val="22"/>
        </w:rPr>
        <w:t>.</w:t>
      </w:r>
    </w:p>
    <w:p w14:paraId="5F17614B" w14:textId="58685222" w:rsidR="4DC007F7" w:rsidRPr="009D53E9" w:rsidRDefault="715FA350" w:rsidP="477E7AC2">
      <w:pPr>
        <w:pStyle w:val="Lijstalinea"/>
        <w:numPr>
          <w:ilvl w:val="0"/>
          <w:numId w:val="12"/>
        </w:numPr>
        <w:spacing w:before="240" w:after="240"/>
        <w:rPr>
          <w:rFonts w:eastAsia="Calibri" w:cs="Calibri"/>
          <w:color w:val="05103E"/>
          <w:sz w:val="22"/>
          <w:szCs w:val="22"/>
        </w:rPr>
      </w:pPr>
      <w:r w:rsidRPr="68F1B294">
        <w:rPr>
          <w:rFonts w:eastAsia="Calibri" w:cs="Calibri"/>
          <w:color w:val="05103E"/>
          <w:sz w:val="22"/>
          <w:szCs w:val="22"/>
          <w:lang w:val="en-US"/>
        </w:rPr>
        <w:t xml:space="preserve">Baucom, D. H., &amp; Fischer, M. S. (2022). </w:t>
      </w:r>
      <w:r w:rsidRPr="68F1B294">
        <w:rPr>
          <w:rFonts w:eastAsia="Calibri" w:cs="Calibri"/>
          <w:color w:val="000000" w:themeColor="text1"/>
          <w:sz w:val="22"/>
          <w:szCs w:val="22"/>
        </w:rPr>
        <w:t>Angststoornissen, OCS en PTSS bij paren.</w:t>
      </w:r>
      <w:r w:rsidRPr="68F1B294">
        <w:rPr>
          <w:rFonts w:eastAsia="Calibri" w:cs="Calibri"/>
          <w:color w:val="05103E"/>
          <w:sz w:val="22"/>
          <w:szCs w:val="22"/>
        </w:rPr>
        <w:t xml:space="preserve"> In </w:t>
      </w:r>
      <w:r w:rsidRPr="68F1B294">
        <w:rPr>
          <w:rFonts w:eastAsia="Calibri" w:cs="Calibri"/>
          <w:i/>
          <w:iCs/>
          <w:color w:val="05103E"/>
          <w:sz w:val="22"/>
          <w:szCs w:val="22"/>
        </w:rPr>
        <w:t>Behandeling van relatieproblemen en psychopathologie bij paren: een cognitief-gedragstherapeutische benadering</w:t>
      </w:r>
      <w:r w:rsidRPr="68F1B294">
        <w:rPr>
          <w:rFonts w:eastAsia="Calibri" w:cs="Calibri"/>
          <w:color w:val="05103E"/>
          <w:sz w:val="22"/>
          <w:szCs w:val="22"/>
        </w:rPr>
        <w:t xml:space="preserve"> (1ste editie, hoofdstuk 12, </w:t>
      </w:r>
      <w:r w:rsidRPr="68F1B294">
        <w:rPr>
          <w:rFonts w:eastAsia="Calibri" w:cs="Calibri"/>
          <w:color w:val="000000" w:themeColor="text1"/>
          <w:sz w:val="22"/>
          <w:szCs w:val="22"/>
        </w:rPr>
        <w:t>pp. 305-327</w:t>
      </w:r>
      <w:r w:rsidRPr="68F1B294">
        <w:rPr>
          <w:rFonts w:eastAsia="Calibri" w:cs="Calibri"/>
          <w:color w:val="05103E"/>
          <w:sz w:val="22"/>
          <w:szCs w:val="22"/>
        </w:rPr>
        <w:t xml:space="preserve">). </w:t>
      </w:r>
      <w:proofErr w:type="spellStart"/>
      <w:r w:rsidRPr="68F1B294">
        <w:rPr>
          <w:rFonts w:eastAsia="Calibri" w:cs="Calibri"/>
          <w:color w:val="05103E"/>
          <w:sz w:val="22"/>
          <w:szCs w:val="22"/>
        </w:rPr>
        <w:t>Bohn</w:t>
      </w:r>
      <w:proofErr w:type="spellEnd"/>
      <w:r w:rsidRPr="68F1B294">
        <w:rPr>
          <w:rFonts w:eastAsia="Calibri" w:cs="Calibri"/>
          <w:color w:val="05103E"/>
          <w:sz w:val="22"/>
          <w:szCs w:val="22"/>
        </w:rPr>
        <w:t xml:space="preserve"> </w:t>
      </w:r>
      <w:proofErr w:type="spellStart"/>
      <w:r w:rsidRPr="68F1B294">
        <w:rPr>
          <w:rFonts w:eastAsia="Calibri" w:cs="Calibri"/>
          <w:color w:val="05103E"/>
          <w:sz w:val="22"/>
          <w:szCs w:val="22"/>
        </w:rPr>
        <w:t>Stafleu</w:t>
      </w:r>
      <w:proofErr w:type="spellEnd"/>
      <w:r w:rsidRPr="68F1B294">
        <w:rPr>
          <w:rFonts w:eastAsia="Calibri" w:cs="Calibri"/>
          <w:color w:val="05103E"/>
          <w:sz w:val="22"/>
          <w:szCs w:val="22"/>
        </w:rPr>
        <w:t xml:space="preserve"> van </w:t>
      </w:r>
      <w:proofErr w:type="spellStart"/>
      <w:r w:rsidRPr="68F1B294">
        <w:rPr>
          <w:rFonts w:eastAsia="Calibri" w:cs="Calibri"/>
          <w:color w:val="05103E"/>
          <w:sz w:val="22"/>
          <w:szCs w:val="22"/>
        </w:rPr>
        <w:t>Loghum</w:t>
      </w:r>
      <w:proofErr w:type="spellEnd"/>
      <w:r w:rsidRPr="68F1B294">
        <w:rPr>
          <w:rFonts w:eastAsia="Calibri" w:cs="Calibri"/>
          <w:color w:val="05103E"/>
          <w:sz w:val="22"/>
          <w:szCs w:val="22"/>
        </w:rPr>
        <w:t>.</w:t>
      </w:r>
    </w:p>
    <w:p w14:paraId="6E52D845" w14:textId="16AA9272" w:rsidR="04BB5AAC" w:rsidRDefault="04BB5AAC" w:rsidP="68F1B294">
      <w:pPr>
        <w:pStyle w:val="Lijstalinea"/>
        <w:numPr>
          <w:ilvl w:val="0"/>
          <w:numId w:val="12"/>
        </w:numPr>
        <w:spacing w:before="240" w:after="240"/>
        <w:rPr>
          <w:rFonts w:eastAsia="Calibri" w:cs="Calibri"/>
          <w:color w:val="05103E"/>
          <w:sz w:val="22"/>
          <w:szCs w:val="22"/>
        </w:rPr>
      </w:pPr>
      <w:r w:rsidRPr="68F1B294">
        <w:rPr>
          <w:rFonts w:eastAsia="Calibri" w:cs="Calibri"/>
          <w:color w:val="05103E"/>
          <w:sz w:val="22"/>
          <w:szCs w:val="22"/>
          <w:lang w:val="en-US"/>
        </w:rPr>
        <w:t>Baucom, D. H., &amp; Fischer, M. S. (2</w:t>
      </w:r>
      <w:commentRangeStart w:id="8"/>
      <w:r w:rsidRPr="68F1B294">
        <w:rPr>
          <w:rFonts w:eastAsia="Calibri" w:cs="Calibri"/>
          <w:color w:val="05103E"/>
          <w:sz w:val="22"/>
          <w:szCs w:val="22"/>
          <w:lang w:val="en-US"/>
        </w:rPr>
        <w:t xml:space="preserve">022). </w:t>
      </w:r>
      <w:r w:rsidRPr="00112D2B">
        <w:rPr>
          <w:rFonts w:eastAsia="Calibri" w:cs="Calibri"/>
          <w:color w:val="05103E"/>
          <w:sz w:val="22"/>
          <w:szCs w:val="22"/>
        </w:rPr>
        <w:t>Overige stoornissen</w:t>
      </w:r>
      <w:r w:rsidRPr="68F1B294">
        <w:rPr>
          <w:rFonts w:eastAsia="Calibri" w:cs="Calibri"/>
          <w:color w:val="000000" w:themeColor="text1"/>
          <w:sz w:val="22"/>
          <w:szCs w:val="22"/>
        </w:rPr>
        <w:t>.</w:t>
      </w:r>
      <w:r w:rsidRPr="68F1B294">
        <w:rPr>
          <w:rFonts w:eastAsia="Calibri" w:cs="Calibri"/>
          <w:color w:val="05103E"/>
          <w:sz w:val="22"/>
          <w:szCs w:val="22"/>
        </w:rPr>
        <w:t xml:space="preserve"> In </w:t>
      </w:r>
      <w:r w:rsidRPr="68F1B294">
        <w:rPr>
          <w:rFonts w:eastAsia="Calibri" w:cs="Calibri"/>
          <w:i/>
          <w:iCs/>
          <w:color w:val="05103E"/>
          <w:sz w:val="22"/>
          <w:szCs w:val="22"/>
        </w:rPr>
        <w:t>Behandeling van relatieproblemen en psychopathologie bij paren: een cognitief-gedragstherapeutische benadering</w:t>
      </w:r>
      <w:r w:rsidRPr="68F1B294">
        <w:rPr>
          <w:rFonts w:eastAsia="Calibri" w:cs="Calibri"/>
          <w:color w:val="05103E"/>
          <w:sz w:val="22"/>
          <w:szCs w:val="22"/>
        </w:rPr>
        <w:t xml:space="preserve"> (1ste editie, hoofdstuk 1</w:t>
      </w:r>
      <w:commentRangeEnd w:id="8"/>
      <w:r>
        <w:commentReference w:id="8"/>
      </w:r>
      <w:r w:rsidRPr="68F1B294">
        <w:rPr>
          <w:rFonts w:eastAsia="Calibri" w:cs="Calibri"/>
          <w:color w:val="05103E"/>
          <w:sz w:val="22"/>
          <w:szCs w:val="22"/>
        </w:rPr>
        <w:t xml:space="preserve">3). </w:t>
      </w:r>
      <w:proofErr w:type="spellStart"/>
      <w:r w:rsidRPr="68F1B294">
        <w:rPr>
          <w:rFonts w:eastAsia="Calibri" w:cs="Calibri"/>
          <w:color w:val="05103E"/>
          <w:sz w:val="22"/>
          <w:szCs w:val="22"/>
        </w:rPr>
        <w:t>Bohn</w:t>
      </w:r>
      <w:proofErr w:type="spellEnd"/>
      <w:r w:rsidRPr="68F1B294">
        <w:rPr>
          <w:rFonts w:eastAsia="Calibri" w:cs="Calibri"/>
          <w:color w:val="05103E"/>
          <w:sz w:val="22"/>
          <w:szCs w:val="22"/>
        </w:rPr>
        <w:t xml:space="preserve"> </w:t>
      </w:r>
      <w:proofErr w:type="spellStart"/>
      <w:r w:rsidRPr="68F1B294">
        <w:rPr>
          <w:rFonts w:eastAsia="Calibri" w:cs="Calibri"/>
          <w:color w:val="05103E"/>
          <w:sz w:val="22"/>
          <w:szCs w:val="22"/>
        </w:rPr>
        <w:t>Stafleu</w:t>
      </w:r>
      <w:proofErr w:type="spellEnd"/>
      <w:r w:rsidRPr="68F1B294">
        <w:rPr>
          <w:rFonts w:eastAsia="Calibri" w:cs="Calibri"/>
          <w:color w:val="05103E"/>
          <w:sz w:val="22"/>
          <w:szCs w:val="22"/>
        </w:rPr>
        <w:t xml:space="preserve"> van </w:t>
      </w:r>
      <w:proofErr w:type="spellStart"/>
      <w:r w:rsidRPr="68F1B294">
        <w:rPr>
          <w:rFonts w:eastAsia="Calibri" w:cs="Calibri"/>
          <w:color w:val="05103E"/>
          <w:sz w:val="22"/>
          <w:szCs w:val="22"/>
        </w:rPr>
        <w:t>Loghum</w:t>
      </w:r>
      <w:proofErr w:type="spellEnd"/>
      <w:r w:rsidRPr="68F1B294">
        <w:rPr>
          <w:rFonts w:eastAsia="Calibri" w:cs="Calibri"/>
          <w:color w:val="05103E"/>
          <w:sz w:val="22"/>
          <w:szCs w:val="22"/>
        </w:rPr>
        <w:t>.</w:t>
      </w:r>
    </w:p>
    <w:p w14:paraId="7D1B8041" w14:textId="676EB40D" w:rsidR="68F1B294" w:rsidRDefault="68F1B294" w:rsidP="68F1B294">
      <w:pPr>
        <w:pStyle w:val="Lijstalinea"/>
        <w:spacing w:before="240" w:after="240"/>
        <w:rPr>
          <w:rFonts w:eastAsia="Calibri" w:cs="Calibri"/>
          <w:color w:val="05103E"/>
          <w:sz w:val="22"/>
          <w:szCs w:val="22"/>
        </w:rPr>
      </w:pPr>
    </w:p>
    <w:p w14:paraId="13FB7B71" w14:textId="499051B1" w:rsidR="477E7AC2" w:rsidRPr="009D53E9" w:rsidRDefault="477E7AC2" w:rsidP="477E7AC2">
      <w:pPr>
        <w:spacing w:before="240" w:after="240"/>
        <w:ind w:left="720"/>
        <w:rPr>
          <w:rFonts w:eastAsia="Calibri" w:cs="Calibri"/>
          <w:color w:val="000000" w:themeColor="text1"/>
          <w:sz w:val="22"/>
          <w:szCs w:val="22"/>
        </w:rPr>
      </w:pPr>
    </w:p>
    <w:p w14:paraId="1E66AB28" w14:textId="0204B5C4" w:rsidR="477E7AC2" w:rsidRPr="009D53E9" w:rsidRDefault="477E7AC2" w:rsidP="477E7AC2">
      <w:pPr>
        <w:spacing w:line="360" w:lineRule="auto"/>
        <w:rPr>
          <w:rFonts w:eastAsia="Calibri" w:cs="Calibri"/>
          <w:color w:val="000000" w:themeColor="text1"/>
          <w:sz w:val="22"/>
          <w:szCs w:val="22"/>
        </w:rPr>
      </w:pPr>
    </w:p>
    <w:p w14:paraId="01F714C0" w14:textId="07C6BBAF" w:rsidR="477E7AC2" w:rsidRPr="009D53E9" w:rsidRDefault="477E7AC2" w:rsidP="477E7AC2">
      <w:pPr>
        <w:spacing w:line="360" w:lineRule="auto"/>
        <w:rPr>
          <w:rFonts w:eastAsia="Calibri" w:cs="Calibri"/>
          <w:color w:val="823A0A"/>
          <w:sz w:val="22"/>
          <w:szCs w:val="22"/>
        </w:rPr>
      </w:pPr>
    </w:p>
    <w:p w14:paraId="5521E357" w14:textId="014DD963" w:rsidR="477E7AC2" w:rsidRPr="009D53E9" w:rsidRDefault="477E7AC2" w:rsidP="477E7AC2">
      <w:pPr>
        <w:spacing w:line="360" w:lineRule="auto"/>
        <w:rPr>
          <w:rFonts w:eastAsia="Calibri" w:cs="Calibri"/>
          <w:color w:val="823A0A"/>
          <w:sz w:val="22"/>
          <w:szCs w:val="22"/>
        </w:rPr>
      </w:pPr>
    </w:p>
    <w:p w14:paraId="18314AC3" w14:textId="5099CFB2" w:rsidR="477E7AC2" w:rsidRPr="009D53E9" w:rsidRDefault="477E7AC2" w:rsidP="477E7AC2">
      <w:pPr>
        <w:spacing w:line="360" w:lineRule="auto"/>
        <w:rPr>
          <w:rFonts w:eastAsia="Calibri" w:cs="Calibri"/>
          <w:color w:val="823A0A"/>
          <w:sz w:val="22"/>
          <w:szCs w:val="22"/>
        </w:rPr>
      </w:pPr>
    </w:p>
    <w:p w14:paraId="020D9924" w14:textId="46834138" w:rsidR="477E7AC2" w:rsidRPr="009D53E9" w:rsidRDefault="477E7AC2" w:rsidP="477E7AC2">
      <w:pPr>
        <w:spacing w:line="360" w:lineRule="auto"/>
        <w:rPr>
          <w:rFonts w:eastAsia="Calibri" w:cs="Calibri"/>
          <w:color w:val="823A0A"/>
          <w:sz w:val="22"/>
          <w:szCs w:val="22"/>
        </w:rPr>
      </w:pPr>
    </w:p>
    <w:p w14:paraId="2FA4AD8C" w14:textId="6E34F112" w:rsidR="477E7AC2" w:rsidRPr="009D53E9" w:rsidRDefault="477E7AC2" w:rsidP="477E7AC2">
      <w:pPr>
        <w:spacing w:line="360" w:lineRule="auto"/>
        <w:rPr>
          <w:rFonts w:eastAsia="Calibri" w:cs="Calibri"/>
          <w:color w:val="823A0A"/>
          <w:sz w:val="22"/>
          <w:szCs w:val="22"/>
        </w:rPr>
      </w:pPr>
    </w:p>
    <w:p w14:paraId="358A2A7B" w14:textId="6011D82C" w:rsidR="477E7AC2" w:rsidRPr="009D53E9" w:rsidRDefault="477E7AC2" w:rsidP="477E7AC2">
      <w:pPr>
        <w:spacing w:line="360" w:lineRule="auto"/>
        <w:rPr>
          <w:rFonts w:eastAsia="Calibri" w:cs="Calibri"/>
          <w:color w:val="823A0A"/>
          <w:sz w:val="22"/>
          <w:szCs w:val="22"/>
        </w:rPr>
      </w:pPr>
    </w:p>
    <w:p w14:paraId="071F4C06" w14:textId="5D322C1E" w:rsidR="477E7AC2" w:rsidRPr="009D53E9" w:rsidRDefault="477E7AC2" w:rsidP="477E7AC2">
      <w:pPr>
        <w:spacing w:line="360" w:lineRule="auto"/>
        <w:rPr>
          <w:rFonts w:eastAsia="Calibri" w:cs="Calibri"/>
          <w:color w:val="823A0A"/>
          <w:sz w:val="22"/>
          <w:szCs w:val="22"/>
        </w:rPr>
      </w:pPr>
    </w:p>
    <w:p w14:paraId="5389C359" w14:textId="62D9FBB2" w:rsidR="477E7AC2" w:rsidRPr="009D53E9" w:rsidRDefault="477E7AC2" w:rsidP="477E7AC2">
      <w:pPr>
        <w:spacing w:line="360" w:lineRule="auto"/>
        <w:rPr>
          <w:rFonts w:eastAsia="Calibri" w:cs="Calibri"/>
          <w:color w:val="823A0A"/>
          <w:sz w:val="22"/>
          <w:szCs w:val="22"/>
        </w:rPr>
      </w:pPr>
    </w:p>
    <w:p w14:paraId="3DD0FC55" w14:textId="623E4110" w:rsidR="1DA96F1D" w:rsidRDefault="1DA96F1D" w:rsidP="68F1B294">
      <w:pPr>
        <w:spacing w:line="360" w:lineRule="auto"/>
        <w:rPr>
          <w:rFonts w:eastAsia="Calibri" w:cs="Calibri"/>
          <w:color w:val="823A0A"/>
          <w:sz w:val="22"/>
          <w:szCs w:val="22"/>
        </w:rPr>
      </w:pPr>
    </w:p>
    <w:p w14:paraId="4F62D36E" w14:textId="1B955685" w:rsidR="4DC007F7" w:rsidRPr="009D53E9" w:rsidRDefault="4DC007F7" w:rsidP="477E7AC2">
      <w:pPr>
        <w:spacing w:line="360" w:lineRule="auto"/>
        <w:rPr>
          <w:rFonts w:eastAsia="Calibri" w:cs="Calibri"/>
          <w:color w:val="823A0A"/>
          <w:sz w:val="22"/>
          <w:szCs w:val="22"/>
        </w:rPr>
      </w:pPr>
      <w:r w:rsidRPr="009D53E9">
        <w:rPr>
          <w:rFonts w:eastAsia="Calibri" w:cs="Calibri"/>
          <w:b/>
          <w:bCs/>
          <w:color w:val="823A0A"/>
          <w:sz w:val="22"/>
          <w:szCs w:val="22"/>
        </w:rPr>
        <w:lastRenderedPageBreak/>
        <w:t>Lesdag 9 Gezinstherapie met kinderen en jeugdigen</w:t>
      </w:r>
    </w:p>
    <w:p w14:paraId="3ECA6FDA" w14:textId="357CF335" w:rsidR="4DC007F7" w:rsidRDefault="4DC007F7" w:rsidP="477E7AC2">
      <w:pPr>
        <w:spacing w:line="360" w:lineRule="auto"/>
        <w:rPr>
          <w:rFonts w:eastAsia="Calibri" w:cs="Calibri"/>
          <w:color w:val="000000" w:themeColor="text1"/>
          <w:sz w:val="22"/>
          <w:szCs w:val="22"/>
        </w:rPr>
      </w:pPr>
      <w:r w:rsidRPr="009D53E9">
        <w:rPr>
          <w:rFonts w:eastAsia="Calibri" w:cs="Calibri"/>
          <w:color w:val="000000" w:themeColor="text1"/>
          <w:sz w:val="22"/>
          <w:szCs w:val="22"/>
        </w:rPr>
        <w:t>Na lesdag 9 heeft de deelnemer een compleet perspectief op gezinsdynamieken en kan hij werken vanuit een systemisch kader om gezinsinteracties te begrijpen en te beïnvloeden. De deelnemer leert gezinsprocessen te analyseren en effectieve interventies te kiezen die de samenwerking en communicatie binnen het gezin verbeteren. Er wordt daarnaast geoefend met het gebruik van circulaire vragen en het betrekken van alle gezinsleden, zodat het gevoel van verbondenheid en wederzijds begrip wordt versterkt. -&gt; kinderen die in de ontwikkeling worden bedreigt</w:t>
      </w:r>
    </w:p>
    <w:p w14:paraId="5585C1EA" w14:textId="77777777" w:rsidR="00EE5784" w:rsidRPr="009D53E9" w:rsidRDefault="00EE5784" w:rsidP="477E7AC2">
      <w:pPr>
        <w:spacing w:line="360" w:lineRule="auto"/>
        <w:rPr>
          <w:rFonts w:eastAsia="Calibri" w:cs="Calibri"/>
          <w:color w:val="000000" w:themeColor="text1"/>
          <w:sz w:val="22"/>
          <w:szCs w:val="22"/>
        </w:rPr>
      </w:pPr>
    </w:p>
    <w:p w14:paraId="309673FF" w14:textId="5C9F862C"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Literatuur:</w:t>
      </w:r>
    </w:p>
    <w:p w14:paraId="7E72CA31" w14:textId="68FF5F94" w:rsidR="4DC007F7" w:rsidRPr="009D53E9" w:rsidRDefault="715FA350" w:rsidP="477E7AC2">
      <w:pPr>
        <w:pStyle w:val="Lijstalinea"/>
        <w:numPr>
          <w:ilvl w:val="0"/>
          <w:numId w:val="8"/>
        </w:numPr>
        <w:spacing w:line="360" w:lineRule="auto"/>
        <w:rPr>
          <w:rFonts w:eastAsia="Calibri" w:cs="Calibri"/>
          <w:color w:val="05103E"/>
          <w:sz w:val="22"/>
          <w:szCs w:val="22"/>
        </w:rPr>
      </w:pPr>
      <w:proofErr w:type="spellStart"/>
      <w:r w:rsidRPr="68F1B294">
        <w:rPr>
          <w:rFonts w:eastAsia="Calibri" w:cs="Calibri"/>
          <w:color w:val="05103E"/>
          <w:sz w:val="22"/>
          <w:szCs w:val="22"/>
        </w:rPr>
        <w:t>Schirris</w:t>
      </w:r>
      <w:proofErr w:type="spellEnd"/>
      <w:r w:rsidRPr="68F1B294">
        <w:rPr>
          <w:rFonts w:eastAsia="Calibri" w:cs="Calibri"/>
          <w:color w:val="05103E"/>
          <w:sz w:val="22"/>
          <w:szCs w:val="22"/>
        </w:rPr>
        <w:t xml:space="preserve">, M. (2008). Spelend </w:t>
      </w:r>
      <w:proofErr w:type="spellStart"/>
      <w:r w:rsidRPr="68F1B294">
        <w:rPr>
          <w:rFonts w:eastAsia="Calibri" w:cs="Calibri"/>
          <w:color w:val="05103E"/>
          <w:sz w:val="22"/>
          <w:szCs w:val="22"/>
        </w:rPr>
        <w:t>Her-Stellen</w:t>
      </w:r>
      <w:proofErr w:type="spellEnd"/>
      <w:r w:rsidRPr="68F1B294">
        <w:rPr>
          <w:rFonts w:eastAsia="Calibri" w:cs="Calibri"/>
          <w:color w:val="05103E"/>
          <w:sz w:val="22"/>
          <w:szCs w:val="22"/>
        </w:rPr>
        <w:t xml:space="preserve">. </w:t>
      </w:r>
      <w:proofErr w:type="spellStart"/>
      <w:r w:rsidRPr="68F1B294">
        <w:rPr>
          <w:rFonts w:eastAsia="Calibri" w:cs="Calibri"/>
          <w:i/>
          <w:iCs/>
          <w:color w:val="05103E"/>
          <w:sz w:val="22"/>
          <w:szCs w:val="22"/>
        </w:rPr>
        <w:t>Kinder</w:t>
      </w:r>
      <w:proofErr w:type="spellEnd"/>
      <w:r w:rsidRPr="68F1B294">
        <w:rPr>
          <w:rFonts w:eastAsia="Calibri" w:cs="Calibri"/>
          <w:i/>
          <w:iCs/>
          <w:color w:val="05103E"/>
          <w:sz w:val="22"/>
          <w:szCs w:val="22"/>
        </w:rPr>
        <w:t xml:space="preserve"> en Jeugdpsychotherapie</w:t>
      </w:r>
      <w:r w:rsidRPr="68F1B294">
        <w:rPr>
          <w:rFonts w:eastAsia="Calibri" w:cs="Calibri"/>
          <w:color w:val="05103E"/>
          <w:sz w:val="22"/>
          <w:szCs w:val="22"/>
        </w:rPr>
        <w:t xml:space="preserve">, </w:t>
      </w:r>
      <w:commentRangeStart w:id="9"/>
      <w:r w:rsidRPr="68F1B294">
        <w:rPr>
          <w:rFonts w:eastAsia="Calibri" w:cs="Calibri"/>
          <w:color w:val="05103E"/>
          <w:sz w:val="22"/>
          <w:szCs w:val="22"/>
        </w:rPr>
        <w:t>28</w:t>
      </w:r>
      <w:commentRangeEnd w:id="9"/>
      <w:r w:rsidR="4DC007F7">
        <w:commentReference w:id="9"/>
      </w:r>
      <w:r w:rsidRPr="68F1B294">
        <w:rPr>
          <w:rFonts w:eastAsia="Calibri" w:cs="Calibri"/>
          <w:color w:val="05103E"/>
          <w:sz w:val="22"/>
          <w:szCs w:val="22"/>
        </w:rPr>
        <w:t>–44.</w:t>
      </w:r>
    </w:p>
    <w:p w14:paraId="092F8960" w14:textId="28723983" w:rsidR="477E7AC2" w:rsidRPr="009D53E9" w:rsidRDefault="477E7AC2" w:rsidP="477E7AC2">
      <w:pPr>
        <w:spacing w:line="360" w:lineRule="auto"/>
        <w:ind w:left="720"/>
        <w:rPr>
          <w:rFonts w:eastAsia="Calibri" w:cs="Calibri"/>
          <w:color w:val="000000" w:themeColor="text1"/>
          <w:sz w:val="22"/>
          <w:szCs w:val="22"/>
        </w:rPr>
      </w:pPr>
    </w:p>
    <w:p w14:paraId="030851D7" w14:textId="3B2DE22E" w:rsidR="477E7AC2" w:rsidRPr="009D53E9" w:rsidRDefault="477E7AC2" w:rsidP="477E7AC2">
      <w:pPr>
        <w:spacing w:after="0" w:line="360" w:lineRule="auto"/>
        <w:rPr>
          <w:rFonts w:eastAsia="Calibri" w:cs="Calibri"/>
          <w:color w:val="C45811"/>
          <w:sz w:val="22"/>
          <w:szCs w:val="22"/>
        </w:rPr>
      </w:pPr>
    </w:p>
    <w:p w14:paraId="460A28BC" w14:textId="4CFFFCFE" w:rsidR="477E7AC2" w:rsidRPr="009D53E9" w:rsidRDefault="477E7AC2" w:rsidP="477E7AC2">
      <w:pPr>
        <w:spacing w:after="0" w:line="360" w:lineRule="auto"/>
        <w:rPr>
          <w:rFonts w:eastAsia="Calibri" w:cs="Calibri"/>
          <w:color w:val="C45811"/>
          <w:sz w:val="22"/>
          <w:szCs w:val="22"/>
        </w:rPr>
      </w:pPr>
    </w:p>
    <w:p w14:paraId="589B9076" w14:textId="20CAB820" w:rsidR="477E7AC2" w:rsidRPr="009D53E9" w:rsidRDefault="477E7AC2" w:rsidP="477E7AC2">
      <w:pPr>
        <w:spacing w:after="0" w:line="360" w:lineRule="auto"/>
        <w:rPr>
          <w:rFonts w:eastAsia="Calibri" w:cs="Calibri"/>
          <w:color w:val="C45811"/>
          <w:sz w:val="22"/>
          <w:szCs w:val="22"/>
        </w:rPr>
      </w:pPr>
    </w:p>
    <w:p w14:paraId="194FBA90" w14:textId="6F1195DB" w:rsidR="477E7AC2" w:rsidRPr="009D53E9" w:rsidRDefault="477E7AC2" w:rsidP="477E7AC2">
      <w:pPr>
        <w:spacing w:after="0" w:line="360" w:lineRule="auto"/>
        <w:rPr>
          <w:rFonts w:eastAsia="Calibri" w:cs="Calibri"/>
          <w:color w:val="C45811"/>
          <w:sz w:val="22"/>
          <w:szCs w:val="22"/>
        </w:rPr>
      </w:pPr>
    </w:p>
    <w:p w14:paraId="53ADD906" w14:textId="6C8CB56F" w:rsidR="477E7AC2" w:rsidRPr="009D53E9" w:rsidRDefault="477E7AC2" w:rsidP="477E7AC2">
      <w:pPr>
        <w:spacing w:after="0" w:line="360" w:lineRule="auto"/>
        <w:rPr>
          <w:rFonts w:eastAsia="Calibri" w:cs="Calibri"/>
          <w:color w:val="C45811"/>
          <w:sz w:val="22"/>
          <w:szCs w:val="22"/>
        </w:rPr>
      </w:pPr>
    </w:p>
    <w:p w14:paraId="547E4CC0" w14:textId="621C1874" w:rsidR="477E7AC2" w:rsidRPr="009D53E9" w:rsidRDefault="477E7AC2" w:rsidP="477E7AC2">
      <w:pPr>
        <w:spacing w:after="0" w:line="360" w:lineRule="auto"/>
        <w:rPr>
          <w:rFonts w:eastAsia="Calibri" w:cs="Calibri"/>
          <w:color w:val="C45811"/>
          <w:sz w:val="22"/>
          <w:szCs w:val="22"/>
        </w:rPr>
      </w:pPr>
    </w:p>
    <w:p w14:paraId="21BA7485" w14:textId="00DB0EAE" w:rsidR="477E7AC2" w:rsidRPr="009D53E9" w:rsidRDefault="477E7AC2" w:rsidP="477E7AC2">
      <w:pPr>
        <w:spacing w:after="0" w:line="360" w:lineRule="auto"/>
        <w:rPr>
          <w:rFonts w:eastAsia="Calibri" w:cs="Calibri"/>
          <w:color w:val="C45811"/>
          <w:sz w:val="22"/>
          <w:szCs w:val="22"/>
        </w:rPr>
      </w:pPr>
    </w:p>
    <w:p w14:paraId="0149D540" w14:textId="6BE48334" w:rsidR="477E7AC2" w:rsidRPr="009D53E9" w:rsidRDefault="477E7AC2" w:rsidP="477E7AC2">
      <w:pPr>
        <w:spacing w:after="0" w:line="360" w:lineRule="auto"/>
        <w:rPr>
          <w:rFonts w:eastAsia="Calibri" w:cs="Calibri"/>
          <w:color w:val="C45811"/>
          <w:sz w:val="22"/>
          <w:szCs w:val="22"/>
        </w:rPr>
      </w:pPr>
    </w:p>
    <w:p w14:paraId="5EDA45BA" w14:textId="7471F514" w:rsidR="477E7AC2" w:rsidRPr="009D53E9" w:rsidRDefault="477E7AC2" w:rsidP="477E7AC2">
      <w:pPr>
        <w:spacing w:after="0" w:line="360" w:lineRule="auto"/>
        <w:rPr>
          <w:rFonts w:eastAsia="Calibri" w:cs="Calibri"/>
          <w:color w:val="C45811"/>
          <w:sz w:val="22"/>
          <w:szCs w:val="22"/>
        </w:rPr>
      </w:pPr>
    </w:p>
    <w:p w14:paraId="46903EFD" w14:textId="0C0CB80F" w:rsidR="477E7AC2" w:rsidRPr="009D53E9" w:rsidRDefault="477E7AC2" w:rsidP="477E7AC2">
      <w:pPr>
        <w:spacing w:after="0" w:line="360" w:lineRule="auto"/>
        <w:rPr>
          <w:rFonts w:eastAsia="Calibri" w:cs="Calibri"/>
          <w:color w:val="C45811"/>
          <w:sz w:val="22"/>
          <w:szCs w:val="22"/>
        </w:rPr>
      </w:pPr>
    </w:p>
    <w:p w14:paraId="7E2E3341" w14:textId="33F1AA9E" w:rsidR="477E7AC2" w:rsidRPr="009D53E9" w:rsidRDefault="477E7AC2" w:rsidP="477E7AC2">
      <w:pPr>
        <w:spacing w:after="0" w:line="360" w:lineRule="auto"/>
        <w:rPr>
          <w:rFonts w:eastAsia="Calibri" w:cs="Calibri"/>
          <w:color w:val="C45811"/>
          <w:sz w:val="22"/>
          <w:szCs w:val="22"/>
        </w:rPr>
      </w:pPr>
    </w:p>
    <w:p w14:paraId="15CC0F2E" w14:textId="276FB670" w:rsidR="477E7AC2" w:rsidRPr="009D53E9" w:rsidRDefault="477E7AC2" w:rsidP="477E7AC2">
      <w:pPr>
        <w:spacing w:after="0" w:line="360" w:lineRule="auto"/>
        <w:rPr>
          <w:rFonts w:eastAsia="Calibri" w:cs="Calibri"/>
          <w:color w:val="C45811"/>
          <w:sz w:val="22"/>
          <w:szCs w:val="22"/>
        </w:rPr>
      </w:pPr>
    </w:p>
    <w:p w14:paraId="40F5AC0B" w14:textId="782D8C5E" w:rsidR="477E7AC2" w:rsidRPr="009D53E9" w:rsidRDefault="477E7AC2" w:rsidP="477E7AC2">
      <w:pPr>
        <w:spacing w:after="0" w:line="360" w:lineRule="auto"/>
        <w:rPr>
          <w:rFonts w:eastAsia="Calibri" w:cs="Calibri"/>
          <w:color w:val="C45811"/>
          <w:sz w:val="22"/>
          <w:szCs w:val="22"/>
        </w:rPr>
      </w:pPr>
    </w:p>
    <w:p w14:paraId="0422476C" w14:textId="654BA8CF" w:rsidR="477E7AC2" w:rsidRPr="009D53E9" w:rsidRDefault="477E7AC2" w:rsidP="477E7AC2">
      <w:pPr>
        <w:spacing w:after="0" w:line="360" w:lineRule="auto"/>
        <w:rPr>
          <w:rFonts w:eastAsia="Calibri" w:cs="Calibri"/>
          <w:color w:val="C45811"/>
          <w:sz w:val="22"/>
          <w:szCs w:val="22"/>
        </w:rPr>
      </w:pPr>
    </w:p>
    <w:p w14:paraId="122563C1" w14:textId="4D7F266B" w:rsidR="477E7AC2" w:rsidRPr="009D53E9" w:rsidRDefault="477E7AC2" w:rsidP="477E7AC2">
      <w:pPr>
        <w:spacing w:after="0" w:line="360" w:lineRule="auto"/>
        <w:rPr>
          <w:rFonts w:eastAsia="Calibri" w:cs="Calibri"/>
          <w:color w:val="C45811"/>
          <w:sz w:val="22"/>
          <w:szCs w:val="22"/>
        </w:rPr>
      </w:pPr>
    </w:p>
    <w:p w14:paraId="1556B0D3" w14:textId="12933F0F" w:rsidR="477E7AC2" w:rsidRPr="009D53E9" w:rsidRDefault="477E7AC2" w:rsidP="477E7AC2">
      <w:pPr>
        <w:spacing w:after="0" w:line="360" w:lineRule="auto"/>
        <w:rPr>
          <w:rFonts w:eastAsia="Calibri" w:cs="Calibri"/>
          <w:color w:val="C45811"/>
          <w:sz w:val="22"/>
          <w:szCs w:val="22"/>
        </w:rPr>
      </w:pPr>
    </w:p>
    <w:p w14:paraId="3ADE85BB" w14:textId="16935918" w:rsidR="477E7AC2" w:rsidRPr="009D53E9" w:rsidRDefault="477E7AC2" w:rsidP="477E7AC2">
      <w:pPr>
        <w:spacing w:after="0" w:line="360" w:lineRule="auto"/>
        <w:rPr>
          <w:rFonts w:eastAsia="Calibri" w:cs="Calibri"/>
          <w:color w:val="C45811"/>
          <w:sz w:val="22"/>
          <w:szCs w:val="22"/>
        </w:rPr>
      </w:pPr>
    </w:p>
    <w:p w14:paraId="3A235BB0" w14:textId="61EB6696" w:rsidR="477E7AC2" w:rsidRPr="009D53E9" w:rsidRDefault="477E7AC2" w:rsidP="477E7AC2">
      <w:pPr>
        <w:spacing w:after="0" w:line="360" w:lineRule="auto"/>
        <w:rPr>
          <w:rFonts w:eastAsia="Calibri" w:cs="Calibri"/>
          <w:color w:val="C45811"/>
          <w:sz w:val="22"/>
          <w:szCs w:val="22"/>
        </w:rPr>
      </w:pPr>
    </w:p>
    <w:p w14:paraId="2260ABCF" w14:textId="51A4CBCA" w:rsidR="477E7AC2" w:rsidRPr="009D53E9" w:rsidRDefault="477E7AC2" w:rsidP="477E7AC2">
      <w:pPr>
        <w:spacing w:after="0" w:line="360" w:lineRule="auto"/>
        <w:rPr>
          <w:rFonts w:eastAsia="Calibri" w:cs="Calibri"/>
          <w:color w:val="C45811"/>
          <w:sz w:val="22"/>
          <w:szCs w:val="22"/>
        </w:rPr>
      </w:pPr>
    </w:p>
    <w:p w14:paraId="7BC23C51" w14:textId="13074607" w:rsidR="1DA96F1D" w:rsidRDefault="1DA96F1D" w:rsidP="1DA96F1D">
      <w:pPr>
        <w:spacing w:after="0" w:line="360" w:lineRule="auto"/>
        <w:rPr>
          <w:rFonts w:eastAsia="Calibri" w:cs="Calibri"/>
          <w:color w:val="C45811"/>
          <w:sz w:val="22"/>
          <w:szCs w:val="22"/>
        </w:rPr>
      </w:pPr>
    </w:p>
    <w:p w14:paraId="5B5A847D" w14:textId="6E126BC1" w:rsidR="4DC007F7" w:rsidRPr="009D53E9" w:rsidRDefault="4DC007F7" w:rsidP="477E7AC2">
      <w:pPr>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10 Indicatiestelling voor systeemtherapie, gezinstaxatie en wetenschappelijk onderzoek </w:t>
      </w:r>
    </w:p>
    <w:p w14:paraId="4865A0F5" w14:textId="4B225E0F" w:rsidR="4DC007F7" w:rsidRPr="009D53E9" w:rsidRDefault="4DC007F7" w:rsidP="477E7AC2">
      <w:pPr>
        <w:spacing w:before="240" w:after="240" w:line="360" w:lineRule="auto"/>
        <w:rPr>
          <w:rFonts w:eastAsia="Calibri" w:cs="Calibri"/>
          <w:color w:val="000000" w:themeColor="text1"/>
          <w:sz w:val="22"/>
          <w:szCs w:val="22"/>
        </w:rPr>
      </w:pPr>
      <w:r w:rsidRPr="009D53E9">
        <w:rPr>
          <w:rFonts w:eastAsia="Calibri" w:cs="Calibri"/>
          <w:color w:val="000000" w:themeColor="text1"/>
          <w:sz w:val="22"/>
          <w:szCs w:val="22"/>
        </w:rPr>
        <w:t xml:space="preserve">Na lesdag 10 is de deelnemer op grond van de in deze basiscursus opgedane kennis in staat te beoordelen of gezins- of relatietherapie geïndiceerd is. De deelnemer kan bepalen bij welke stoornissen of problemen systeemtherapie, al dan niet als aanvulling, de voorkeur heeft boven een uitsluitend individuele behandeling. De deelnemer heeft vaardigheden ontwikkeld om een gezinstaxatie te doen die tot een behandelplan kan leiden. </w:t>
      </w:r>
    </w:p>
    <w:p w14:paraId="7C32E7B5" w14:textId="19145ACA" w:rsidR="4DC007F7" w:rsidRPr="009D53E9" w:rsidRDefault="4DC007F7" w:rsidP="477E7AC2">
      <w:pPr>
        <w:spacing w:before="240" w:after="240" w:line="360" w:lineRule="auto"/>
        <w:rPr>
          <w:rFonts w:eastAsia="Calibri" w:cs="Calibri"/>
          <w:color w:val="000000" w:themeColor="text1"/>
          <w:sz w:val="22"/>
          <w:szCs w:val="22"/>
        </w:rPr>
      </w:pPr>
      <w:r w:rsidRPr="009D53E9">
        <w:rPr>
          <w:rFonts w:eastAsia="Calibri" w:cs="Calibri"/>
          <w:color w:val="000000" w:themeColor="text1"/>
          <w:sz w:val="22"/>
          <w:szCs w:val="22"/>
        </w:rPr>
        <w:t xml:space="preserve">Voorts heeft de deelnemer inzicht in de actuele stand van zaken van de </w:t>
      </w:r>
      <w:proofErr w:type="spellStart"/>
      <w:r w:rsidRPr="009D53E9">
        <w:rPr>
          <w:rFonts w:eastAsia="Calibri" w:cs="Calibri"/>
          <w:color w:val="000000" w:themeColor="text1"/>
          <w:sz w:val="22"/>
          <w:szCs w:val="22"/>
        </w:rPr>
        <w:t>evidence</w:t>
      </w:r>
      <w:proofErr w:type="spellEnd"/>
      <w:r w:rsidRPr="009D53E9">
        <w:rPr>
          <w:rFonts w:eastAsia="Calibri" w:cs="Calibri"/>
          <w:color w:val="000000" w:themeColor="text1"/>
          <w:sz w:val="22"/>
          <w:szCs w:val="22"/>
        </w:rPr>
        <w:t xml:space="preserve">-base van systeemtherapie, de wetenschappelijke onderbouwing en kritische reflectie hiervan.  De deelnemer kan wetenschappelijke literatuur kritisch evalueren en de relevantie ervan vertalen naar de praktijk. Ook worden </w:t>
      </w:r>
    </w:p>
    <w:p w14:paraId="6F355EBB" w14:textId="6E16936E" w:rsidR="477E7AC2" w:rsidRPr="009D53E9" w:rsidRDefault="477E7AC2" w:rsidP="477E7AC2">
      <w:pPr>
        <w:spacing w:after="0" w:line="360" w:lineRule="auto"/>
        <w:rPr>
          <w:rFonts w:eastAsia="Calibri" w:cs="Calibri"/>
          <w:color w:val="000000" w:themeColor="text1"/>
          <w:sz w:val="22"/>
          <w:szCs w:val="22"/>
        </w:rPr>
      </w:pPr>
    </w:p>
    <w:p w14:paraId="6ABFF750" w14:textId="53EAE6AF"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73EB27A8" w14:textId="78A3040D"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NB: </w:t>
      </w:r>
      <w:proofErr w:type="spellStart"/>
      <w:r w:rsidRPr="009D53E9">
        <w:rPr>
          <w:rFonts w:eastAsia="Calibri" w:cs="Calibri"/>
          <w:sz w:val="22"/>
          <w:szCs w:val="22"/>
        </w:rPr>
        <w:t>Baucom</w:t>
      </w:r>
      <w:proofErr w:type="spellEnd"/>
      <w:r w:rsidRPr="009D53E9">
        <w:rPr>
          <w:rFonts w:eastAsia="Calibri" w:cs="Calibri"/>
          <w:sz w:val="22"/>
          <w:szCs w:val="22"/>
        </w:rPr>
        <w:t xml:space="preserve"> voor VO en </w:t>
      </w:r>
      <w:proofErr w:type="spellStart"/>
      <w:r w:rsidRPr="009D53E9">
        <w:rPr>
          <w:rFonts w:eastAsia="Calibri" w:cs="Calibri"/>
          <w:sz w:val="22"/>
          <w:szCs w:val="22"/>
        </w:rPr>
        <w:t>Carr</w:t>
      </w:r>
      <w:proofErr w:type="spellEnd"/>
      <w:r w:rsidRPr="009D53E9">
        <w:rPr>
          <w:rFonts w:eastAsia="Calibri" w:cs="Calibri"/>
          <w:sz w:val="22"/>
          <w:szCs w:val="22"/>
        </w:rPr>
        <w:t xml:space="preserve"> voor KJ </w:t>
      </w:r>
    </w:p>
    <w:p w14:paraId="23D7B31A" w14:textId="3E97895B"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Aanbevolen literatuur voor de selectieve toets:</w:t>
      </w:r>
    </w:p>
    <w:p w14:paraId="5236076B" w14:textId="44DB44C0" w:rsidR="4DC007F7" w:rsidRPr="009D53E9" w:rsidRDefault="4DC007F7" w:rsidP="477E7AC2">
      <w:pPr>
        <w:pStyle w:val="Default"/>
        <w:numPr>
          <w:ilvl w:val="0"/>
          <w:numId w:val="5"/>
        </w:numPr>
        <w:spacing w:line="360" w:lineRule="auto"/>
        <w:rPr>
          <w:rFonts w:eastAsia="Calibri" w:cs="Calibri"/>
          <w:color w:val="05103E"/>
          <w:sz w:val="22"/>
          <w:szCs w:val="22"/>
        </w:rPr>
      </w:pPr>
      <w:proofErr w:type="spellStart"/>
      <w:r w:rsidRPr="009D53E9">
        <w:rPr>
          <w:rFonts w:eastAsia="Calibri" w:cs="Calibri"/>
          <w:color w:val="05103E"/>
          <w:sz w:val="22"/>
          <w:szCs w:val="22"/>
        </w:rPr>
        <w:t>Carr</w:t>
      </w:r>
      <w:proofErr w:type="spellEnd"/>
      <w:r w:rsidRPr="009D53E9">
        <w:rPr>
          <w:rFonts w:eastAsia="Calibri" w:cs="Calibri"/>
          <w:color w:val="05103E"/>
          <w:sz w:val="22"/>
          <w:szCs w:val="22"/>
        </w:rPr>
        <w:t xml:space="preserve">, A. (2020). </w:t>
      </w:r>
      <w:proofErr w:type="spellStart"/>
      <w:r w:rsidRPr="009D53E9">
        <w:rPr>
          <w:rFonts w:eastAsia="Calibri" w:cs="Calibri"/>
          <w:color w:val="05103E"/>
          <w:sz w:val="22"/>
          <w:szCs w:val="22"/>
        </w:rPr>
        <w:t>Gezinstherapeutische</w:t>
      </w:r>
      <w:proofErr w:type="spellEnd"/>
      <w:r w:rsidRPr="009D53E9">
        <w:rPr>
          <w:rFonts w:eastAsia="Calibri" w:cs="Calibri"/>
          <w:color w:val="05103E"/>
          <w:sz w:val="22"/>
          <w:szCs w:val="22"/>
        </w:rPr>
        <w:t xml:space="preserve"> en systemische interventies voor problemen bij kinderen: De actuele stand van zaken in het wetenschappelijk onderzoek. </w:t>
      </w:r>
      <w:r w:rsidRPr="009D53E9">
        <w:rPr>
          <w:rFonts w:eastAsia="Calibri" w:cs="Calibri"/>
          <w:i/>
          <w:iCs/>
          <w:color w:val="05103E"/>
          <w:sz w:val="22"/>
          <w:szCs w:val="22"/>
        </w:rPr>
        <w:t>Gezinstherapie Wereldwijd</w:t>
      </w:r>
      <w:r w:rsidRPr="009D53E9">
        <w:rPr>
          <w:rFonts w:eastAsia="Calibri" w:cs="Calibri"/>
          <w:color w:val="05103E"/>
          <w:sz w:val="22"/>
          <w:szCs w:val="22"/>
        </w:rPr>
        <w:t xml:space="preserve">, 31(2), 124-179. </w:t>
      </w:r>
      <w:proofErr w:type="spellStart"/>
      <w:r w:rsidRPr="009D53E9">
        <w:rPr>
          <w:rFonts w:eastAsia="Calibri" w:cs="Calibri"/>
          <w:color w:val="05103E"/>
          <w:sz w:val="22"/>
          <w:szCs w:val="22"/>
        </w:rPr>
        <w:t>Bohn</w:t>
      </w:r>
      <w:proofErr w:type="spellEnd"/>
      <w:r w:rsidRPr="009D53E9">
        <w:rPr>
          <w:rFonts w:eastAsia="Calibri" w:cs="Calibri"/>
          <w:color w:val="05103E"/>
          <w:sz w:val="22"/>
          <w:szCs w:val="22"/>
        </w:rPr>
        <w:t xml:space="preserve"> </w:t>
      </w:r>
      <w:proofErr w:type="spellStart"/>
      <w:r w:rsidRPr="009D53E9">
        <w:rPr>
          <w:rFonts w:eastAsia="Calibri" w:cs="Calibri"/>
          <w:color w:val="05103E"/>
          <w:sz w:val="22"/>
          <w:szCs w:val="22"/>
        </w:rPr>
        <w:t>Stafleu</w:t>
      </w:r>
      <w:proofErr w:type="spellEnd"/>
      <w:r w:rsidRPr="009D53E9">
        <w:rPr>
          <w:rFonts w:eastAsia="Calibri" w:cs="Calibri"/>
          <w:color w:val="05103E"/>
          <w:sz w:val="22"/>
          <w:szCs w:val="22"/>
        </w:rPr>
        <w:t>.</w:t>
      </w:r>
    </w:p>
    <w:p w14:paraId="28BFFF5C" w14:textId="6461780E" w:rsidR="4DC007F7" w:rsidRPr="009D53E9" w:rsidRDefault="4DC007F7" w:rsidP="477E7AC2">
      <w:pPr>
        <w:pStyle w:val="Default"/>
        <w:numPr>
          <w:ilvl w:val="0"/>
          <w:numId w:val="5"/>
        </w:numPr>
        <w:spacing w:line="360" w:lineRule="auto"/>
        <w:rPr>
          <w:rFonts w:eastAsia="Calibri" w:cs="Calibri"/>
          <w:color w:val="05103E"/>
          <w:sz w:val="22"/>
          <w:szCs w:val="22"/>
        </w:rPr>
      </w:pPr>
      <w:r w:rsidRPr="009D53E9">
        <w:rPr>
          <w:rFonts w:eastAsia="Calibri" w:cs="Calibri"/>
          <w:color w:val="05103E"/>
          <w:sz w:val="22"/>
          <w:szCs w:val="22"/>
        </w:rPr>
        <w:t xml:space="preserve">Savenije, A., Van </w:t>
      </w:r>
      <w:proofErr w:type="spellStart"/>
      <w:r w:rsidRPr="009D53E9">
        <w:rPr>
          <w:rFonts w:eastAsia="Calibri" w:cs="Calibri"/>
          <w:color w:val="05103E"/>
          <w:sz w:val="22"/>
          <w:szCs w:val="22"/>
        </w:rPr>
        <w:t>Lawick</w:t>
      </w:r>
      <w:proofErr w:type="spellEnd"/>
      <w:r w:rsidRPr="009D53E9">
        <w:rPr>
          <w:rFonts w:eastAsia="Calibri" w:cs="Calibri"/>
          <w:color w:val="05103E"/>
          <w:sz w:val="22"/>
          <w:szCs w:val="22"/>
        </w:rPr>
        <w:t xml:space="preserve">, M. J., &amp; </w:t>
      </w:r>
      <w:proofErr w:type="spellStart"/>
      <w:r w:rsidRPr="009D53E9">
        <w:rPr>
          <w:rFonts w:eastAsia="Calibri" w:cs="Calibri"/>
          <w:color w:val="05103E"/>
          <w:sz w:val="22"/>
          <w:szCs w:val="22"/>
        </w:rPr>
        <w:t>Reijmers</w:t>
      </w:r>
      <w:proofErr w:type="spellEnd"/>
      <w:r w:rsidRPr="009D53E9">
        <w:rPr>
          <w:rFonts w:eastAsia="Calibri" w:cs="Calibri"/>
          <w:color w:val="05103E"/>
          <w:sz w:val="22"/>
          <w:szCs w:val="22"/>
        </w:rPr>
        <w:t xml:space="preserve">, E. T. M. (2014). Basisbegrippen. In </w:t>
      </w:r>
      <w:r w:rsidRPr="009D53E9">
        <w:rPr>
          <w:rFonts w:eastAsia="Calibri" w:cs="Calibri"/>
          <w:i/>
          <w:iCs/>
          <w:color w:val="05103E"/>
          <w:sz w:val="22"/>
          <w:szCs w:val="22"/>
        </w:rPr>
        <w:t>Handboek Systeemtherapie</w:t>
      </w:r>
      <w:r w:rsidRPr="009D53E9">
        <w:rPr>
          <w:rFonts w:eastAsia="Calibri" w:cs="Calibri"/>
          <w:color w:val="05103E"/>
          <w:sz w:val="22"/>
          <w:szCs w:val="22"/>
        </w:rPr>
        <w:t xml:space="preserve"> (2de editie, hoofd</w:t>
      </w:r>
      <w:r w:rsidRPr="009D53E9">
        <w:rPr>
          <w:rFonts w:eastAsia="Calibri" w:cs="Calibri"/>
          <w:sz w:val="22"/>
          <w:szCs w:val="22"/>
        </w:rPr>
        <w:t>stuk 14). Boom uitgevers Amsterdam.</w:t>
      </w:r>
    </w:p>
    <w:p w14:paraId="581AF8AE" w14:textId="77777777" w:rsidR="009D53E9" w:rsidRDefault="4DC007F7" w:rsidP="009D53E9">
      <w:pPr>
        <w:pStyle w:val="Default"/>
        <w:numPr>
          <w:ilvl w:val="0"/>
          <w:numId w:val="5"/>
        </w:numPr>
        <w:spacing w:line="360" w:lineRule="auto"/>
        <w:rPr>
          <w:rFonts w:eastAsia="Calibri" w:cs="Calibri"/>
          <w:color w:val="05103E"/>
          <w:sz w:val="22"/>
          <w:szCs w:val="22"/>
        </w:rPr>
      </w:pPr>
      <w:r w:rsidRPr="009D53E9">
        <w:rPr>
          <w:rFonts w:eastAsia="Calibri" w:cs="Calibri"/>
          <w:sz w:val="22"/>
          <w:szCs w:val="22"/>
        </w:rPr>
        <w:t xml:space="preserve">Savenije, A., Van </w:t>
      </w:r>
      <w:proofErr w:type="spellStart"/>
      <w:r w:rsidRPr="009D53E9">
        <w:rPr>
          <w:rFonts w:eastAsia="Calibri" w:cs="Calibri"/>
          <w:sz w:val="22"/>
          <w:szCs w:val="22"/>
        </w:rPr>
        <w:t>Lawick</w:t>
      </w:r>
      <w:proofErr w:type="spellEnd"/>
      <w:r w:rsidRPr="009D53E9">
        <w:rPr>
          <w:rFonts w:eastAsia="Calibri" w:cs="Calibri"/>
          <w:sz w:val="22"/>
          <w:szCs w:val="22"/>
        </w:rPr>
        <w:t xml:space="preserve">, M. J., &amp; </w:t>
      </w:r>
      <w:proofErr w:type="spellStart"/>
      <w:r w:rsidRPr="009D53E9">
        <w:rPr>
          <w:rFonts w:eastAsia="Calibri" w:cs="Calibri"/>
          <w:sz w:val="22"/>
          <w:szCs w:val="22"/>
        </w:rPr>
        <w:t>Reijmers</w:t>
      </w:r>
      <w:proofErr w:type="spellEnd"/>
      <w:r w:rsidRPr="009D53E9">
        <w:rPr>
          <w:rFonts w:eastAsia="Calibri" w:cs="Calibri"/>
          <w:sz w:val="22"/>
          <w:szCs w:val="22"/>
        </w:rPr>
        <w:t xml:space="preserve">, E. T. M. (2014). Methoden en technieken. In </w:t>
      </w:r>
      <w:r w:rsidRPr="009D53E9">
        <w:rPr>
          <w:rFonts w:eastAsia="Calibri" w:cs="Calibri"/>
          <w:i/>
          <w:iCs/>
          <w:sz w:val="22"/>
          <w:szCs w:val="22"/>
        </w:rPr>
        <w:t>Handboek Systeemtherapie</w:t>
      </w:r>
      <w:r w:rsidRPr="009D53E9">
        <w:rPr>
          <w:rFonts w:eastAsia="Calibri" w:cs="Calibri"/>
          <w:sz w:val="22"/>
          <w:szCs w:val="22"/>
        </w:rPr>
        <w:t xml:space="preserve"> (2de editie, hoofdstuk 15,). Boo</w:t>
      </w:r>
      <w:r w:rsidRPr="009D53E9">
        <w:rPr>
          <w:rFonts w:eastAsia="Calibri" w:cs="Calibri"/>
          <w:color w:val="05103E"/>
          <w:sz w:val="22"/>
          <w:szCs w:val="22"/>
        </w:rPr>
        <w:t>m uitgevers Amsterdam.</w:t>
      </w:r>
    </w:p>
    <w:p w14:paraId="2EA261DD" w14:textId="77777777" w:rsidR="009D53E9" w:rsidRDefault="4DC007F7" w:rsidP="009D53E9">
      <w:pPr>
        <w:pStyle w:val="Default"/>
        <w:numPr>
          <w:ilvl w:val="0"/>
          <w:numId w:val="5"/>
        </w:numPr>
        <w:spacing w:line="360" w:lineRule="auto"/>
        <w:rPr>
          <w:rFonts w:eastAsia="Calibri" w:cs="Calibri"/>
          <w:color w:val="05103E"/>
          <w:sz w:val="22"/>
          <w:szCs w:val="22"/>
        </w:rPr>
      </w:pPr>
      <w:r w:rsidRPr="009D53E9">
        <w:rPr>
          <w:rFonts w:eastAsia="Calibri" w:cs="Calibri"/>
          <w:color w:val="05103E"/>
          <w:sz w:val="22"/>
          <w:szCs w:val="22"/>
        </w:rPr>
        <w:t xml:space="preserve">Baars, J., &amp; </w:t>
      </w:r>
      <w:proofErr w:type="spellStart"/>
      <w:r w:rsidRPr="009D53E9">
        <w:rPr>
          <w:rFonts w:eastAsia="Calibri" w:cs="Calibri"/>
          <w:color w:val="05103E"/>
          <w:sz w:val="22"/>
          <w:szCs w:val="22"/>
        </w:rPr>
        <w:t>Meekeren</w:t>
      </w:r>
      <w:proofErr w:type="spellEnd"/>
      <w:r w:rsidRPr="009D53E9">
        <w:rPr>
          <w:rFonts w:eastAsia="Calibri" w:cs="Calibri"/>
          <w:color w:val="05103E"/>
          <w:sz w:val="22"/>
          <w:szCs w:val="22"/>
        </w:rPr>
        <w:t xml:space="preserve">, E. (2013). Diagnostiek. In </w:t>
      </w:r>
      <w:r w:rsidRPr="009D53E9">
        <w:rPr>
          <w:rFonts w:eastAsia="Calibri" w:cs="Calibri"/>
          <w:i/>
          <w:iCs/>
          <w:color w:val="05103E"/>
          <w:sz w:val="22"/>
          <w:szCs w:val="22"/>
        </w:rPr>
        <w:t>Een psychische stoornis heb je niet alleen: praten met families en naastbetrokkenen</w:t>
      </w:r>
      <w:r w:rsidRPr="009D53E9">
        <w:rPr>
          <w:rFonts w:eastAsia="Calibri" w:cs="Calibri"/>
          <w:color w:val="05103E"/>
          <w:sz w:val="22"/>
          <w:szCs w:val="22"/>
        </w:rPr>
        <w:t xml:space="preserve"> (Hoofdstuk 10, pp. 205–218). Boom.</w:t>
      </w:r>
    </w:p>
    <w:p w14:paraId="09AB5574" w14:textId="31E80F5E" w:rsidR="4DC007F7" w:rsidRPr="009D53E9" w:rsidRDefault="4DC007F7" w:rsidP="009D53E9">
      <w:pPr>
        <w:pStyle w:val="Default"/>
        <w:numPr>
          <w:ilvl w:val="0"/>
          <w:numId w:val="5"/>
        </w:numPr>
        <w:spacing w:line="360" w:lineRule="auto"/>
        <w:rPr>
          <w:rFonts w:eastAsia="Calibri" w:cs="Calibri"/>
          <w:color w:val="05103E"/>
          <w:sz w:val="22"/>
          <w:szCs w:val="22"/>
        </w:rPr>
      </w:pPr>
      <w:r w:rsidRPr="009D53E9">
        <w:rPr>
          <w:rFonts w:eastAsia="Calibri" w:cs="Calibri"/>
          <w:color w:val="05103E"/>
          <w:sz w:val="22"/>
          <w:szCs w:val="22"/>
        </w:rPr>
        <w:t xml:space="preserve">NVP &amp; NVRG. (2019). </w:t>
      </w:r>
      <w:r w:rsidRPr="009D53E9">
        <w:rPr>
          <w:rFonts w:eastAsia="Calibri" w:cs="Calibri"/>
          <w:i/>
          <w:iCs/>
          <w:color w:val="05103E"/>
          <w:sz w:val="22"/>
          <w:szCs w:val="22"/>
        </w:rPr>
        <w:t>SYSTEEMTHERAPIE Wetenschappelijke evidentie: De stand van zaken in wetenschap en praktijk met betrekking tot het effect van systeemtherapie, oftewel relatie- en gezinstherapie</w:t>
      </w:r>
      <w:r w:rsidRPr="009D53E9">
        <w:rPr>
          <w:rFonts w:eastAsia="Calibri" w:cs="Calibri"/>
          <w:color w:val="05103E"/>
          <w:sz w:val="22"/>
          <w:szCs w:val="22"/>
        </w:rPr>
        <w:t>.</w:t>
      </w:r>
    </w:p>
    <w:p w14:paraId="2A36ED5D" w14:textId="27EA55AC" w:rsidR="477E7AC2" w:rsidRPr="00FB6A19" w:rsidRDefault="477E7AC2" w:rsidP="477E7AC2"/>
    <w:p w14:paraId="3A281D0E" w14:textId="471B2AF2" w:rsidR="2243ECEA" w:rsidRDefault="2243ECEA" w:rsidP="2243ECEA"/>
    <w:p w14:paraId="5EC665F0" w14:textId="430B8D16" w:rsidR="2EF0C925" w:rsidRDefault="2EF0C925" w:rsidP="7F51A258">
      <w:pPr>
        <w:spacing w:after="0" w:line="360" w:lineRule="auto"/>
        <w:ind w:left="2832" w:firstLine="708"/>
        <w:rPr>
          <w:rFonts w:ascii="Times New Roman" w:eastAsia="Times New Roman" w:hAnsi="Times New Roman" w:cs="Times New Roman"/>
          <w:b/>
          <w:bCs/>
          <w:color w:val="000000" w:themeColor="text1"/>
          <w:sz w:val="22"/>
          <w:szCs w:val="22"/>
        </w:rPr>
      </w:pPr>
    </w:p>
    <w:p w14:paraId="6E2C21DF" w14:textId="79BEE5AF" w:rsidR="2EF0C925" w:rsidRDefault="2EF0C925" w:rsidP="7F51A258">
      <w:pPr>
        <w:spacing w:after="0" w:line="360" w:lineRule="auto"/>
        <w:ind w:left="2832" w:firstLine="708"/>
        <w:rPr>
          <w:rFonts w:ascii="Times New Roman" w:eastAsia="Times New Roman" w:hAnsi="Times New Roman" w:cs="Times New Roman"/>
          <w:b/>
          <w:bCs/>
          <w:color w:val="000000" w:themeColor="text1"/>
          <w:sz w:val="22"/>
          <w:szCs w:val="22"/>
        </w:rPr>
      </w:pPr>
    </w:p>
    <w:p w14:paraId="3DF4839A" w14:textId="3E69CF01" w:rsidR="2EF0C925" w:rsidRDefault="123A59AB" w:rsidP="7F51A258">
      <w:pPr>
        <w:pStyle w:val="Kop1"/>
        <w:ind w:left="2832" w:firstLine="708"/>
      </w:pPr>
      <w:bookmarkStart w:id="10" w:name="_Toc181172943"/>
      <w:r w:rsidRPr="477E7AC2">
        <w:lastRenderedPageBreak/>
        <w:t>Literatuuroverzicht</w:t>
      </w:r>
      <w:bookmarkEnd w:id="10"/>
      <w:r w:rsidRPr="477E7AC2">
        <w:t xml:space="preserve"> </w:t>
      </w:r>
    </w:p>
    <w:p w14:paraId="09263056" w14:textId="540A5381"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Baars, J., &amp; </w:t>
      </w:r>
      <w:proofErr w:type="spellStart"/>
      <w:r w:rsidRPr="477E7AC2">
        <w:rPr>
          <w:rFonts w:ascii="Times New Roman" w:eastAsia="Times New Roman" w:hAnsi="Times New Roman" w:cs="Times New Roman"/>
          <w:color w:val="000000" w:themeColor="text1"/>
          <w:sz w:val="22"/>
          <w:szCs w:val="22"/>
        </w:rPr>
        <w:t>Meekeren</w:t>
      </w:r>
      <w:proofErr w:type="spellEnd"/>
      <w:r w:rsidRPr="477E7AC2">
        <w:rPr>
          <w:rFonts w:ascii="Times New Roman" w:eastAsia="Times New Roman" w:hAnsi="Times New Roman" w:cs="Times New Roman"/>
          <w:color w:val="000000" w:themeColor="text1"/>
          <w:sz w:val="22"/>
          <w:szCs w:val="22"/>
        </w:rPr>
        <w:t xml:space="preserve">, E. (2013). Diagnostiek. In </w:t>
      </w:r>
      <w:r w:rsidRPr="477E7AC2">
        <w:rPr>
          <w:rFonts w:ascii="Times New Roman" w:eastAsia="Times New Roman" w:hAnsi="Times New Roman" w:cs="Times New Roman"/>
          <w:i/>
          <w:iCs/>
          <w:color w:val="000000" w:themeColor="text1"/>
          <w:sz w:val="22"/>
          <w:szCs w:val="22"/>
        </w:rPr>
        <w:t>Een psychische stoornis heb je niet alleen: praten</w:t>
      </w:r>
      <w:r>
        <w:tab/>
      </w:r>
      <w:r w:rsidRPr="477E7AC2">
        <w:rPr>
          <w:rFonts w:ascii="Times New Roman" w:eastAsia="Times New Roman" w:hAnsi="Times New Roman" w:cs="Times New Roman"/>
          <w:i/>
          <w:iCs/>
          <w:color w:val="000000" w:themeColor="text1"/>
          <w:sz w:val="22"/>
          <w:szCs w:val="22"/>
        </w:rPr>
        <w:t xml:space="preserve"> met families en naastbetrokkenen</w:t>
      </w:r>
      <w:r w:rsidRPr="477E7AC2">
        <w:rPr>
          <w:rFonts w:ascii="Times New Roman" w:eastAsia="Times New Roman" w:hAnsi="Times New Roman" w:cs="Times New Roman"/>
          <w:color w:val="000000" w:themeColor="text1"/>
          <w:sz w:val="22"/>
          <w:szCs w:val="22"/>
        </w:rPr>
        <w:t xml:space="preserve"> (Hoofdstuk 10, pp. 205–218). Boom.</w:t>
      </w:r>
    </w:p>
    <w:p w14:paraId="03421060" w14:textId="0FFFE4DD"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Baars, J., &amp; </w:t>
      </w:r>
      <w:proofErr w:type="spellStart"/>
      <w:r w:rsidRPr="477E7AC2">
        <w:rPr>
          <w:rFonts w:ascii="Times New Roman" w:eastAsia="Times New Roman" w:hAnsi="Times New Roman" w:cs="Times New Roman"/>
          <w:color w:val="000000" w:themeColor="text1"/>
          <w:sz w:val="22"/>
          <w:szCs w:val="22"/>
        </w:rPr>
        <w:t>Meekeren</w:t>
      </w:r>
      <w:proofErr w:type="spellEnd"/>
      <w:r w:rsidRPr="477E7AC2">
        <w:rPr>
          <w:rFonts w:ascii="Times New Roman" w:eastAsia="Times New Roman" w:hAnsi="Times New Roman" w:cs="Times New Roman"/>
          <w:color w:val="000000" w:themeColor="text1"/>
          <w:sz w:val="22"/>
          <w:szCs w:val="22"/>
        </w:rPr>
        <w:t xml:space="preserve">, E. (2013). Het eerste contact en basisvaardigheden. In </w:t>
      </w:r>
      <w:r w:rsidRPr="477E7AC2">
        <w:rPr>
          <w:rFonts w:ascii="Times New Roman" w:eastAsia="Times New Roman" w:hAnsi="Times New Roman" w:cs="Times New Roman"/>
          <w:i/>
          <w:iCs/>
          <w:color w:val="000000" w:themeColor="text1"/>
          <w:sz w:val="22"/>
          <w:szCs w:val="22"/>
        </w:rPr>
        <w:t>Een psychische stoornis</w:t>
      </w:r>
      <w:r>
        <w:tab/>
      </w:r>
      <w:r w:rsidRPr="477E7AC2">
        <w:rPr>
          <w:rFonts w:ascii="Times New Roman" w:eastAsia="Times New Roman" w:hAnsi="Times New Roman" w:cs="Times New Roman"/>
          <w:i/>
          <w:iCs/>
          <w:color w:val="000000" w:themeColor="text1"/>
          <w:sz w:val="22"/>
          <w:szCs w:val="22"/>
        </w:rPr>
        <w:t>heb je niet alleen: praten met families en naastbetrokkenen</w:t>
      </w:r>
      <w:r w:rsidRPr="477E7AC2">
        <w:rPr>
          <w:rFonts w:ascii="Times New Roman" w:eastAsia="Times New Roman" w:hAnsi="Times New Roman" w:cs="Times New Roman"/>
          <w:color w:val="000000" w:themeColor="text1"/>
          <w:sz w:val="22"/>
          <w:szCs w:val="22"/>
        </w:rPr>
        <w:t xml:space="preserve"> (Hoofdstuk 7, pp. 27–44). Boom.</w:t>
      </w:r>
    </w:p>
    <w:p w14:paraId="4CD5C497" w14:textId="595AB6A2"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Baars, J., &amp; </w:t>
      </w:r>
      <w:proofErr w:type="spellStart"/>
      <w:r w:rsidRPr="477E7AC2">
        <w:rPr>
          <w:rFonts w:ascii="Times New Roman" w:eastAsia="Times New Roman" w:hAnsi="Times New Roman" w:cs="Times New Roman"/>
          <w:color w:val="000000" w:themeColor="text1"/>
          <w:sz w:val="22"/>
          <w:szCs w:val="22"/>
        </w:rPr>
        <w:t>Meekeren</w:t>
      </w:r>
      <w:proofErr w:type="spellEnd"/>
      <w:r w:rsidRPr="477E7AC2">
        <w:rPr>
          <w:rFonts w:ascii="Times New Roman" w:eastAsia="Times New Roman" w:hAnsi="Times New Roman" w:cs="Times New Roman"/>
          <w:color w:val="000000" w:themeColor="text1"/>
          <w:sz w:val="22"/>
          <w:szCs w:val="22"/>
        </w:rPr>
        <w:t>, E. (2013). Wat clinici moeten weten over families en naastbetrokkenen. In</w:t>
      </w:r>
      <w:r>
        <w:tab/>
      </w:r>
      <w:r w:rsidRPr="477E7AC2">
        <w:rPr>
          <w:rFonts w:ascii="Times New Roman" w:eastAsia="Times New Roman" w:hAnsi="Times New Roman" w:cs="Times New Roman"/>
          <w:i/>
          <w:iCs/>
          <w:color w:val="000000" w:themeColor="text1"/>
          <w:sz w:val="22"/>
          <w:szCs w:val="22"/>
        </w:rPr>
        <w:t xml:space="preserve">Een psychische stoornis heb je niet alleen: praten met families en naastbetrokkenen </w:t>
      </w:r>
      <w:r>
        <w:tab/>
      </w:r>
      <w:r>
        <w:tab/>
      </w:r>
      <w:r w:rsidRPr="477E7AC2">
        <w:rPr>
          <w:rFonts w:ascii="Times New Roman" w:eastAsia="Times New Roman" w:hAnsi="Times New Roman" w:cs="Times New Roman"/>
          <w:color w:val="000000" w:themeColor="text1"/>
          <w:sz w:val="22"/>
          <w:szCs w:val="22"/>
        </w:rPr>
        <w:t>(Hoofdstuk 1,</w:t>
      </w:r>
      <w:r>
        <w:tab/>
      </w:r>
      <w:r w:rsidRPr="477E7AC2">
        <w:rPr>
          <w:rFonts w:ascii="Times New Roman" w:eastAsia="Times New Roman" w:hAnsi="Times New Roman" w:cs="Times New Roman"/>
          <w:color w:val="000000" w:themeColor="text1"/>
          <w:sz w:val="22"/>
          <w:szCs w:val="22"/>
        </w:rPr>
        <w:t>pp. 27–44). Boom.</w:t>
      </w:r>
    </w:p>
    <w:p w14:paraId="4D4BF645" w14:textId="16CBA826"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Baucom</w:t>
      </w:r>
      <w:proofErr w:type="spellEnd"/>
      <w:r w:rsidRPr="477E7AC2">
        <w:rPr>
          <w:rFonts w:ascii="Times New Roman" w:eastAsia="Times New Roman" w:hAnsi="Times New Roman" w:cs="Times New Roman"/>
          <w:color w:val="000000" w:themeColor="text1"/>
          <w:sz w:val="22"/>
          <w:szCs w:val="22"/>
        </w:rPr>
        <w:t xml:space="preserve">, D. H., &amp; Fischer, M. S. (2022). Titel hoofdstuk 4. In </w:t>
      </w:r>
      <w:r w:rsidRPr="477E7AC2">
        <w:rPr>
          <w:rFonts w:ascii="Times New Roman" w:eastAsia="Times New Roman" w:hAnsi="Times New Roman" w:cs="Times New Roman"/>
          <w:i/>
          <w:iCs/>
          <w:color w:val="000000" w:themeColor="text1"/>
          <w:sz w:val="22"/>
          <w:szCs w:val="22"/>
        </w:rPr>
        <w:t>Behandeling van relatieproblemen en</w:t>
      </w:r>
      <w:r>
        <w:tab/>
      </w:r>
      <w:r w:rsidRPr="477E7AC2">
        <w:rPr>
          <w:rFonts w:ascii="Times New Roman" w:eastAsia="Times New Roman" w:hAnsi="Times New Roman" w:cs="Times New Roman"/>
          <w:i/>
          <w:iCs/>
          <w:color w:val="000000" w:themeColor="text1"/>
          <w:sz w:val="22"/>
          <w:szCs w:val="22"/>
        </w:rPr>
        <w:t>psychopathologie bij paren: een cognitief-gedragstherapeutische benadering</w:t>
      </w:r>
      <w:r w:rsidRPr="477E7AC2">
        <w:rPr>
          <w:rFonts w:ascii="Times New Roman" w:eastAsia="Times New Roman" w:hAnsi="Times New Roman" w:cs="Times New Roman"/>
          <w:color w:val="000000" w:themeColor="text1"/>
          <w:sz w:val="22"/>
          <w:szCs w:val="22"/>
        </w:rPr>
        <w:t xml:space="preserve"> (1ste editie,</w:t>
      </w:r>
      <w:r>
        <w:tab/>
      </w:r>
      <w:r w:rsidRPr="477E7AC2">
        <w:rPr>
          <w:rFonts w:ascii="Times New Roman" w:eastAsia="Times New Roman" w:hAnsi="Times New Roman" w:cs="Times New Roman"/>
          <w:color w:val="000000" w:themeColor="text1"/>
          <w:sz w:val="22"/>
          <w:szCs w:val="22"/>
        </w:rPr>
        <w:t xml:space="preserve">hoofdstuk 4, pp. 35). </w:t>
      </w:r>
      <w:proofErr w:type="spellStart"/>
      <w:r w:rsidRPr="477E7AC2">
        <w:rPr>
          <w:rFonts w:ascii="Times New Roman" w:eastAsia="Times New Roman" w:hAnsi="Times New Roman" w:cs="Times New Roman"/>
          <w:color w:val="000000" w:themeColor="text1"/>
          <w:sz w:val="22"/>
          <w:szCs w:val="22"/>
        </w:rPr>
        <w:t>Bohn</w:t>
      </w:r>
      <w:proofErr w:type="spellEnd"/>
      <w:r w:rsidRPr="477E7AC2">
        <w:rPr>
          <w:rFonts w:ascii="Times New Roman" w:eastAsia="Times New Roman" w:hAnsi="Times New Roman" w:cs="Times New Roman"/>
          <w:color w:val="000000" w:themeColor="text1"/>
          <w:sz w:val="22"/>
          <w:szCs w:val="22"/>
        </w:rPr>
        <w:t xml:space="preserve"> </w:t>
      </w:r>
      <w:proofErr w:type="spellStart"/>
      <w:r w:rsidRPr="477E7AC2">
        <w:rPr>
          <w:rFonts w:ascii="Times New Roman" w:eastAsia="Times New Roman" w:hAnsi="Times New Roman" w:cs="Times New Roman"/>
          <w:color w:val="000000" w:themeColor="text1"/>
          <w:sz w:val="22"/>
          <w:szCs w:val="22"/>
        </w:rPr>
        <w:t>Stafleu</w:t>
      </w:r>
      <w:proofErr w:type="spellEnd"/>
      <w:r w:rsidRPr="477E7AC2">
        <w:rPr>
          <w:rFonts w:ascii="Times New Roman" w:eastAsia="Times New Roman" w:hAnsi="Times New Roman" w:cs="Times New Roman"/>
          <w:color w:val="000000" w:themeColor="text1"/>
          <w:sz w:val="22"/>
          <w:szCs w:val="22"/>
        </w:rPr>
        <w:t xml:space="preserve"> van </w:t>
      </w:r>
      <w:proofErr w:type="spellStart"/>
      <w:r w:rsidRPr="477E7AC2">
        <w:rPr>
          <w:rFonts w:ascii="Times New Roman" w:eastAsia="Times New Roman" w:hAnsi="Times New Roman" w:cs="Times New Roman"/>
          <w:color w:val="000000" w:themeColor="text1"/>
          <w:sz w:val="22"/>
          <w:szCs w:val="22"/>
        </w:rPr>
        <w:t>Loghum</w:t>
      </w:r>
      <w:proofErr w:type="spellEnd"/>
      <w:r w:rsidRPr="477E7AC2">
        <w:rPr>
          <w:rFonts w:ascii="Times New Roman" w:eastAsia="Times New Roman" w:hAnsi="Times New Roman" w:cs="Times New Roman"/>
          <w:color w:val="000000" w:themeColor="text1"/>
          <w:sz w:val="22"/>
          <w:szCs w:val="22"/>
        </w:rPr>
        <w:t>.</w:t>
      </w:r>
    </w:p>
    <w:p w14:paraId="321A07D5" w14:textId="2CFBA184"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Baucom</w:t>
      </w:r>
      <w:proofErr w:type="spellEnd"/>
      <w:r w:rsidRPr="477E7AC2">
        <w:rPr>
          <w:rFonts w:ascii="Times New Roman" w:eastAsia="Times New Roman" w:hAnsi="Times New Roman" w:cs="Times New Roman"/>
          <w:color w:val="000000" w:themeColor="text1"/>
          <w:sz w:val="22"/>
          <w:szCs w:val="22"/>
        </w:rPr>
        <w:t xml:space="preserve">, D. H., &amp; Fischer, M. S. (2022). Titel hoofdstuk 12. In </w:t>
      </w:r>
      <w:r w:rsidRPr="477E7AC2">
        <w:rPr>
          <w:rFonts w:ascii="Times New Roman" w:eastAsia="Times New Roman" w:hAnsi="Times New Roman" w:cs="Times New Roman"/>
          <w:i/>
          <w:iCs/>
          <w:color w:val="000000" w:themeColor="text1"/>
          <w:sz w:val="22"/>
          <w:szCs w:val="22"/>
        </w:rPr>
        <w:t>Behandeling van relatieproblemen en</w:t>
      </w:r>
      <w:r>
        <w:tab/>
      </w:r>
      <w:r w:rsidRPr="477E7AC2">
        <w:rPr>
          <w:rFonts w:ascii="Times New Roman" w:eastAsia="Times New Roman" w:hAnsi="Times New Roman" w:cs="Times New Roman"/>
          <w:i/>
          <w:iCs/>
          <w:color w:val="000000" w:themeColor="text1"/>
          <w:sz w:val="22"/>
          <w:szCs w:val="22"/>
        </w:rPr>
        <w:t>psychopathologie bij paren: een cognitief-gedragstherapeutische benadering</w:t>
      </w:r>
      <w:r w:rsidRPr="477E7AC2">
        <w:rPr>
          <w:rFonts w:ascii="Times New Roman" w:eastAsia="Times New Roman" w:hAnsi="Times New Roman" w:cs="Times New Roman"/>
          <w:color w:val="000000" w:themeColor="text1"/>
          <w:sz w:val="22"/>
          <w:szCs w:val="22"/>
        </w:rPr>
        <w:t xml:space="preserve"> (1ste editie,</w:t>
      </w:r>
      <w:r>
        <w:tab/>
      </w:r>
      <w:r w:rsidRPr="477E7AC2">
        <w:rPr>
          <w:rFonts w:ascii="Times New Roman" w:eastAsia="Times New Roman" w:hAnsi="Times New Roman" w:cs="Times New Roman"/>
          <w:color w:val="000000" w:themeColor="text1"/>
          <w:sz w:val="22"/>
          <w:szCs w:val="22"/>
        </w:rPr>
        <w:t xml:space="preserve">hoofdstuk 12, pp. 25). </w:t>
      </w:r>
      <w:proofErr w:type="spellStart"/>
      <w:r w:rsidRPr="477E7AC2">
        <w:rPr>
          <w:rFonts w:ascii="Times New Roman" w:eastAsia="Times New Roman" w:hAnsi="Times New Roman" w:cs="Times New Roman"/>
          <w:color w:val="000000" w:themeColor="text1"/>
          <w:sz w:val="22"/>
          <w:szCs w:val="22"/>
        </w:rPr>
        <w:t>Bohn</w:t>
      </w:r>
      <w:proofErr w:type="spellEnd"/>
      <w:r w:rsidRPr="477E7AC2">
        <w:rPr>
          <w:rFonts w:ascii="Times New Roman" w:eastAsia="Times New Roman" w:hAnsi="Times New Roman" w:cs="Times New Roman"/>
          <w:color w:val="000000" w:themeColor="text1"/>
          <w:sz w:val="22"/>
          <w:szCs w:val="22"/>
        </w:rPr>
        <w:t xml:space="preserve"> </w:t>
      </w:r>
      <w:proofErr w:type="spellStart"/>
      <w:r w:rsidRPr="477E7AC2">
        <w:rPr>
          <w:rFonts w:ascii="Times New Roman" w:eastAsia="Times New Roman" w:hAnsi="Times New Roman" w:cs="Times New Roman"/>
          <w:color w:val="000000" w:themeColor="text1"/>
          <w:sz w:val="22"/>
          <w:szCs w:val="22"/>
        </w:rPr>
        <w:t>Stafleu</w:t>
      </w:r>
      <w:proofErr w:type="spellEnd"/>
      <w:r w:rsidRPr="477E7AC2">
        <w:rPr>
          <w:rFonts w:ascii="Times New Roman" w:eastAsia="Times New Roman" w:hAnsi="Times New Roman" w:cs="Times New Roman"/>
          <w:color w:val="000000" w:themeColor="text1"/>
          <w:sz w:val="22"/>
          <w:szCs w:val="22"/>
        </w:rPr>
        <w:t xml:space="preserve"> van </w:t>
      </w:r>
      <w:proofErr w:type="spellStart"/>
      <w:r w:rsidRPr="477E7AC2">
        <w:rPr>
          <w:rFonts w:ascii="Times New Roman" w:eastAsia="Times New Roman" w:hAnsi="Times New Roman" w:cs="Times New Roman"/>
          <w:color w:val="000000" w:themeColor="text1"/>
          <w:sz w:val="22"/>
          <w:szCs w:val="22"/>
        </w:rPr>
        <w:t>Loghum</w:t>
      </w:r>
      <w:proofErr w:type="spellEnd"/>
      <w:r w:rsidRPr="477E7AC2">
        <w:rPr>
          <w:rFonts w:ascii="Times New Roman" w:eastAsia="Times New Roman" w:hAnsi="Times New Roman" w:cs="Times New Roman"/>
          <w:color w:val="000000" w:themeColor="text1"/>
          <w:sz w:val="22"/>
          <w:szCs w:val="22"/>
        </w:rPr>
        <w:t>.</w:t>
      </w:r>
    </w:p>
    <w:p w14:paraId="4CDB14D8" w14:textId="30C13B34"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Berkvens</w:t>
      </w:r>
      <w:proofErr w:type="spellEnd"/>
      <w:r w:rsidRPr="477E7AC2">
        <w:rPr>
          <w:rFonts w:ascii="Times New Roman" w:eastAsia="Times New Roman" w:hAnsi="Times New Roman" w:cs="Times New Roman"/>
          <w:color w:val="000000" w:themeColor="text1"/>
          <w:sz w:val="22"/>
          <w:szCs w:val="22"/>
        </w:rPr>
        <w:t xml:space="preserve">, E., &amp; Robbe, M. (2014). Structureel perspectief. In </w:t>
      </w:r>
      <w:r w:rsidRPr="477E7AC2">
        <w:rPr>
          <w:rFonts w:ascii="Times New Roman" w:eastAsia="Times New Roman" w:hAnsi="Times New Roman" w:cs="Times New Roman"/>
          <w:i/>
          <w:iCs/>
          <w:color w:val="000000" w:themeColor="text1"/>
          <w:sz w:val="22"/>
          <w:szCs w:val="22"/>
        </w:rPr>
        <w:t>Handboek systeemtherapie</w:t>
      </w:r>
      <w:r w:rsidRPr="477E7AC2">
        <w:rPr>
          <w:rFonts w:ascii="Times New Roman" w:eastAsia="Times New Roman" w:hAnsi="Times New Roman" w:cs="Times New Roman"/>
          <w:color w:val="000000" w:themeColor="text1"/>
          <w:sz w:val="22"/>
          <w:szCs w:val="22"/>
        </w:rPr>
        <w:t xml:space="preserve"> (Hoofdstuk</w:t>
      </w:r>
      <w:r>
        <w:tab/>
      </w:r>
      <w:r w:rsidRPr="477E7AC2">
        <w:rPr>
          <w:rFonts w:ascii="Times New Roman" w:eastAsia="Times New Roman" w:hAnsi="Times New Roman" w:cs="Times New Roman"/>
          <w:color w:val="000000" w:themeColor="text1"/>
          <w:sz w:val="22"/>
          <w:szCs w:val="22"/>
        </w:rPr>
        <w:t>18, pp. 183-191). Boom uitgevers Amsterdam.</w:t>
      </w:r>
    </w:p>
    <w:p w14:paraId="1109D535" w14:textId="3139CE6D"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Carr</w:t>
      </w:r>
      <w:proofErr w:type="spellEnd"/>
      <w:r w:rsidRPr="477E7AC2">
        <w:rPr>
          <w:rFonts w:ascii="Times New Roman" w:eastAsia="Times New Roman" w:hAnsi="Times New Roman" w:cs="Times New Roman"/>
          <w:color w:val="000000" w:themeColor="text1"/>
          <w:sz w:val="22"/>
          <w:szCs w:val="22"/>
        </w:rPr>
        <w:t xml:space="preserve">, A. (2020). </w:t>
      </w:r>
      <w:proofErr w:type="spellStart"/>
      <w:r w:rsidRPr="477E7AC2">
        <w:rPr>
          <w:rFonts w:ascii="Times New Roman" w:eastAsia="Times New Roman" w:hAnsi="Times New Roman" w:cs="Times New Roman"/>
          <w:color w:val="000000" w:themeColor="text1"/>
          <w:sz w:val="22"/>
          <w:szCs w:val="22"/>
        </w:rPr>
        <w:t>Gezinstherapeutische</w:t>
      </w:r>
      <w:proofErr w:type="spellEnd"/>
      <w:r w:rsidRPr="477E7AC2">
        <w:rPr>
          <w:rFonts w:ascii="Times New Roman" w:eastAsia="Times New Roman" w:hAnsi="Times New Roman" w:cs="Times New Roman"/>
          <w:color w:val="000000" w:themeColor="text1"/>
          <w:sz w:val="22"/>
          <w:szCs w:val="22"/>
        </w:rPr>
        <w:t xml:space="preserve"> en systemische interventies voor problemen bij kinderen: De</w:t>
      </w:r>
      <w:r>
        <w:tab/>
      </w:r>
      <w:r w:rsidRPr="477E7AC2">
        <w:rPr>
          <w:rFonts w:ascii="Times New Roman" w:eastAsia="Times New Roman" w:hAnsi="Times New Roman" w:cs="Times New Roman"/>
          <w:color w:val="000000" w:themeColor="text1"/>
          <w:sz w:val="22"/>
          <w:szCs w:val="22"/>
        </w:rPr>
        <w:t xml:space="preserve">actuele stand van zaken in het wetenschappelijk onderzoek. </w:t>
      </w:r>
      <w:r w:rsidRPr="477E7AC2">
        <w:rPr>
          <w:rFonts w:ascii="Times New Roman" w:eastAsia="Times New Roman" w:hAnsi="Times New Roman" w:cs="Times New Roman"/>
          <w:i/>
          <w:iCs/>
          <w:color w:val="000000" w:themeColor="text1"/>
          <w:sz w:val="22"/>
          <w:szCs w:val="22"/>
        </w:rPr>
        <w:t>Gezinstherapie Wereldwijd</w:t>
      </w:r>
      <w:r w:rsidRPr="477E7AC2">
        <w:rPr>
          <w:rFonts w:ascii="Times New Roman" w:eastAsia="Times New Roman" w:hAnsi="Times New Roman" w:cs="Times New Roman"/>
          <w:color w:val="000000" w:themeColor="text1"/>
          <w:sz w:val="22"/>
          <w:szCs w:val="22"/>
        </w:rPr>
        <w:t>,</w:t>
      </w:r>
      <w:r>
        <w:tab/>
      </w:r>
      <w:r>
        <w:tab/>
      </w:r>
      <w:r w:rsidRPr="477E7AC2">
        <w:rPr>
          <w:rFonts w:ascii="Times New Roman" w:eastAsia="Times New Roman" w:hAnsi="Times New Roman" w:cs="Times New Roman"/>
          <w:color w:val="000000" w:themeColor="text1"/>
          <w:sz w:val="22"/>
          <w:szCs w:val="22"/>
        </w:rPr>
        <w:t xml:space="preserve">31(2), 124-179. </w:t>
      </w:r>
      <w:proofErr w:type="spellStart"/>
      <w:r w:rsidRPr="477E7AC2">
        <w:rPr>
          <w:rFonts w:ascii="Times New Roman" w:eastAsia="Times New Roman" w:hAnsi="Times New Roman" w:cs="Times New Roman"/>
          <w:color w:val="000000" w:themeColor="text1"/>
          <w:sz w:val="22"/>
          <w:szCs w:val="22"/>
        </w:rPr>
        <w:t>Bohn</w:t>
      </w:r>
      <w:proofErr w:type="spellEnd"/>
      <w:r w:rsidRPr="477E7AC2">
        <w:rPr>
          <w:rFonts w:ascii="Times New Roman" w:eastAsia="Times New Roman" w:hAnsi="Times New Roman" w:cs="Times New Roman"/>
          <w:color w:val="000000" w:themeColor="text1"/>
          <w:sz w:val="22"/>
          <w:szCs w:val="22"/>
        </w:rPr>
        <w:t xml:space="preserve"> </w:t>
      </w:r>
      <w:proofErr w:type="spellStart"/>
      <w:r w:rsidRPr="477E7AC2">
        <w:rPr>
          <w:rFonts w:ascii="Times New Roman" w:eastAsia="Times New Roman" w:hAnsi="Times New Roman" w:cs="Times New Roman"/>
          <w:color w:val="000000" w:themeColor="text1"/>
          <w:sz w:val="22"/>
          <w:szCs w:val="22"/>
        </w:rPr>
        <w:t>Stafleu</w:t>
      </w:r>
      <w:proofErr w:type="spellEnd"/>
      <w:r w:rsidRPr="477E7AC2">
        <w:rPr>
          <w:rFonts w:ascii="Times New Roman" w:eastAsia="Times New Roman" w:hAnsi="Times New Roman" w:cs="Times New Roman"/>
          <w:color w:val="000000" w:themeColor="text1"/>
          <w:sz w:val="22"/>
          <w:szCs w:val="22"/>
        </w:rPr>
        <w:t>.</w:t>
      </w:r>
    </w:p>
    <w:p w14:paraId="5F64BD1F" w14:textId="37695BF1"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Cottyn</w:t>
      </w:r>
      <w:proofErr w:type="spellEnd"/>
      <w:r w:rsidRPr="477E7AC2">
        <w:rPr>
          <w:rFonts w:ascii="Times New Roman" w:eastAsia="Times New Roman" w:hAnsi="Times New Roman" w:cs="Times New Roman"/>
          <w:color w:val="000000" w:themeColor="text1"/>
          <w:sz w:val="22"/>
          <w:szCs w:val="22"/>
        </w:rPr>
        <w:t xml:space="preserve">, L. (2014). Communicatief perspectief. In </w:t>
      </w:r>
      <w:r w:rsidRPr="477E7AC2">
        <w:rPr>
          <w:rFonts w:ascii="Times New Roman" w:eastAsia="Times New Roman" w:hAnsi="Times New Roman" w:cs="Times New Roman"/>
          <w:i/>
          <w:iCs/>
          <w:color w:val="000000" w:themeColor="text1"/>
          <w:sz w:val="22"/>
          <w:szCs w:val="22"/>
        </w:rPr>
        <w:t>Handboek Systeemtherapie</w:t>
      </w:r>
      <w:r w:rsidRPr="477E7AC2">
        <w:rPr>
          <w:rFonts w:ascii="Times New Roman" w:eastAsia="Times New Roman" w:hAnsi="Times New Roman" w:cs="Times New Roman"/>
          <w:color w:val="000000" w:themeColor="text1"/>
          <w:sz w:val="22"/>
          <w:szCs w:val="22"/>
        </w:rPr>
        <w:t xml:space="preserve"> (Hoofdstuk 16, pp. 163</w:t>
      </w:r>
      <w:r>
        <w:tab/>
      </w:r>
      <w:r w:rsidRPr="477E7AC2">
        <w:rPr>
          <w:rFonts w:ascii="Times New Roman" w:eastAsia="Times New Roman" w:hAnsi="Times New Roman" w:cs="Times New Roman"/>
          <w:color w:val="000000" w:themeColor="text1"/>
          <w:sz w:val="22"/>
          <w:szCs w:val="22"/>
        </w:rPr>
        <w:t>-173). Boom uitgevers Amsterdam.</w:t>
      </w:r>
    </w:p>
    <w:p w14:paraId="3B7831B6" w14:textId="0065B324" w:rsidR="0A09B414" w:rsidRPr="00112D2B" w:rsidRDefault="0A09B414" w:rsidP="477E7AC2">
      <w:pPr>
        <w:spacing w:before="240" w:after="240"/>
        <w:rPr>
          <w:rFonts w:ascii="Times New Roman" w:eastAsia="Times New Roman" w:hAnsi="Times New Roman" w:cs="Times New Roman"/>
          <w:color w:val="000000" w:themeColor="text1"/>
          <w:sz w:val="22"/>
          <w:szCs w:val="22"/>
          <w:lang w:val="en-US"/>
        </w:rPr>
      </w:pPr>
      <w:proofErr w:type="spellStart"/>
      <w:r w:rsidRPr="477E7AC2">
        <w:rPr>
          <w:rFonts w:ascii="Times New Roman" w:eastAsia="Times New Roman" w:hAnsi="Times New Roman" w:cs="Times New Roman"/>
          <w:color w:val="000000" w:themeColor="text1"/>
          <w:sz w:val="22"/>
          <w:szCs w:val="22"/>
        </w:rPr>
        <w:t>Fleuridas</w:t>
      </w:r>
      <w:proofErr w:type="spellEnd"/>
      <w:r w:rsidRPr="477E7AC2">
        <w:rPr>
          <w:rFonts w:ascii="Times New Roman" w:eastAsia="Times New Roman" w:hAnsi="Times New Roman" w:cs="Times New Roman"/>
          <w:color w:val="000000" w:themeColor="text1"/>
          <w:sz w:val="22"/>
          <w:szCs w:val="22"/>
        </w:rPr>
        <w:t xml:space="preserve">, C., Nelson, T. S., &amp; Rosenthal, D. M. (1986). </w:t>
      </w:r>
      <w:r w:rsidRPr="477E7AC2">
        <w:rPr>
          <w:rFonts w:ascii="Times New Roman" w:eastAsia="Times New Roman" w:hAnsi="Times New Roman" w:cs="Times New Roman"/>
          <w:color w:val="000000" w:themeColor="text1"/>
          <w:sz w:val="22"/>
          <w:szCs w:val="22"/>
          <w:lang w:val="en-US"/>
        </w:rPr>
        <w:t>The evolution of circular questions: Training</w:t>
      </w:r>
      <w:r w:rsidRPr="00112D2B">
        <w:rPr>
          <w:lang w:val="en-US"/>
        </w:rPr>
        <w:tab/>
      </w:r>
      <w:r w:rsidRPr="477E7AC2">
        <w:rPr>
          <w:rFonts w:ascii="Times New Roman" w:eastAsia="Times New Roman" w:hAnsi="Times New Roman" w:cs="Times New Roman"/>
          <w:color w:val="000000" w:themeColor="text1"/>
          <w:sz w:val="22"/>
          <w:szCs w:val="22"/>
          <w:lang w:val="en-US"/>
        </w:rPr>
        <w:t xml:space="preserve">family therapists. </w:t>
      </w:r>
      <w:r w:rsidRPr="477E7AC2">
        <w:rPr>
          <w:rFonts w:ascii="Times New Roman" w:eastAsia="Times New Roman" w:hAnsi="Times New Roman" w:cs="Times New Roman"/>
          <w:i/>
          <w:iCs/>
          <w:color w:val="000000" w:themeColor="text1"/>
          <w:sz w:val="22"/>
          <w:szCs w:val="22"/>
          <w:lang w:val="en-US"/>
        </w:rPr>
        <w:t>Journal of Marital and Family Therapy</w:t>
      </w:r>
      <w:r w:rsidRPr="477E7AC2">
        <w:rPr>
          <w:rFonts w:ascii="Times New Roman" w:eastAsia="Times New Roman" w:hAnsi="Times New Roman" w:cs="Times New Roman"/>
          <w:color w:val="000000" w:themeColor="text1"/>
          <w:sz w:val="22"/>
          <w:szCs w:val="22"/>
          <w:lang w:val="en-US"/>
        </w:rPr>
        <w:t>, 12(2), 113–127.</w:t>
      </w:r>
      <w:r w:rsidRPr="00112D2B">
        <w:rPr>
          <w:lang w:val="en-US"/>
        </w:rPr>
        <w:tab/>
      </w:r>
      <w:r w:rsidRPr="00112D2B">
        <w:rPr>
          <w:lang w:val="en-US"/>
        </w:rPr>
        <w:tab/>
      </w:r>
      <w:r w:rsidRPr="00112D2B">
        <w:rPr>
          <w:lang w:val="en-US"/>
        </w:rPr>
        <w:tab/>
      </w:r>
      <w:hyperlink r:id="rId17">
        <w:r w:rsidRPr="477E7AC2">
          <w:rPr>
            <w:rStyle w:val="Hyperlink"/>
            <w:rFonts w:ascii="Times New Roman" w:eastAsia="Times New Roman" w:hAnsi="Times New Roman" w:cs="Times New Roman"/>
            <w:sz w:val="22"/>
            <w:szCs w:val="22"/>
            <w:lang w:val="en-US"/>
          </w:rPr>
          <w:t>https://doi.org/10.1111/j.1752-0606.1986.tb01629.x</w:t>
        </w:r>
      </w:hyperlink>
    </w:p>
    <w:p w14:paraId="5832FDF3" w14:textId="0E93696F" w:rsidR="0A09B414" w:rsidRDefault="0A09B414" w:rsidP="477E7AC2">
      <w:pPr>
        <w:spacing w:before="240" w:after="240"/>
        <w:rPr>
          <w:rFonts w:ascii="Times New Roman" w:eastAsia="Times New Roman" w:hAnsi="Times New Roman" w:cs="Times New Roman"/>
          <w:color w:val="05103E"/>
          <w:sz w:val="22"/>
          <w:szCs w:val="22"/>
        </w:rPr>
      </w:pPr>
      <w:proofErr w:type="spellStart"/>
      <w:r w:rsidRPr="477E7AC2">
        <w:rPr>
          <w:rFonts w:ascii="Times New Roman" w:eastAsia="Times New Roman" w:hAnsi="Times New Roman" w:cs="Times New Roman"/>
          <w:color w:val="05103E"/>
          <w:sz w:val="22"/>
          <w:szCs w:val="22"/>
        </w:rPr>
        <w:t>Hargrave</w:t>
      </w:r>
      <w:proofErr w:type="spellEnd"/>
      <w:r w:rsidRPr="477E7AC2">
        <w:rPr>
          <w:rFonts w:ascii="Times New Roman" w:eastAsia="Times New Roman" w:hAnsi="Times New Roman" w:cs="Times New Roman"/>
          <w:color w:val="05103E"/>
          <w:sz w:val="22"/>
          <w:szCs w:val="22"/>
        </w:rPr>
        <w:t xml:space="preserve">, T. D. et al. (2021). </w:t>
      </w:r>
      <w:r w:rsidRPr="477E7AC2">
        <w:rPr>
          <w:rFonts w:ascii="Times New Roman" w:eastAsia="Times New Roman" w:hAnsi="Times New Roman" w:cs="Times New Roman"/>
          <w:i/>
          <w:iCs/>
          <w:color w:val="05103E"/>
          <w:sz w:val="22"/>
          <w:szCs w:val="22"/>
        </w:rPr>
        <w:t xml:space="preserve">Ontwikkelingen in de contextuele therapie. </w:t>
      </w:r>
      <w:r w:rsidRPr="477E7AC2">
        <w:rPr>
          <w:rFonts w:ascii="Times New Roman" w:eastAsia="Times New Roman" w:hAnsi="Times New Roman" w:cs="Times New Roman"/>
          <w:color w:val="05103E"/>
          <w:sz w:val="22"/>
          <w:szCs w:val="22"/>
        </w:rPr>
        <w:t>Deel II: Technieken van de</w:t>
      </w:r>
      <w:r>
        <w:tab/>
      </w:r>
      <w:r w:rsidRPr="477E7AC2">
        <w:rPr>
          <w:rFonts w:ascii="Times New Roman" w:eastAsia="Times New Roman" w:hAnsi="Times New Roman" w:cs="Times New Roman"/>
          <w:color w:val="05103E"/>
          <w:sz w:val="22"/>
          <w:szCs w:val="22"/>
        </w:rPr>
        <w:t xml:space="preserve">contextuele therapie, (Hoofdstuk 6 en 7, pp. 107 – 161). </w:t>
      </w:r>
      <w:proofErr w:type="spellStart"/>
      <w:r w:rsidRPr="477E7AC2">
        <w:rPr>
          <w:rFonts w:ascii="Times New Roman" w:eastAsia="Times New Roman" w:hAnsi="Times New Roman" w:cs="Times New Roman"/>
          <w:color w:val="05103E"/>
          <w:sz w:val="22"/>
          <w:szCs w:val="22"/>
        </w:rPr>
        <w:t>Acco</w:t>
      </w:r>
      <w:proofErr w:type="spellEnd"/>
      <w:r w:rsidRPr="477E7AC2">
        <w:rPr>
          <w:rFonts w:ascii="Times New Roman" w:eastAsia="Times New Roman" w:hAnsi="Times New Roman" w:cs="Times New Roman"/>
          <w:color w:val="05103E"/>
          <w:sz w:val="22"/>
          <w:szCs w:val="22"/>
        </w:rPr>
        <w:t>, Leuven, Den Haag.</w:t>
      </w:r>
    </w:p>
    <w:p w14:paraId="7A82B6AA" w14:textId="3822C47F" w:rsidR="0A09B414" w:rsidRDefault="0A09B414" w:rsidP="477E7AC2">
      <w:pPr>
        <w:spacing w:before="240" w:after="240"/>
        <w:rPr>
          <w:rFonts w:ascii="Times New Roman" w:eastAsia="Times New Roman" w:hAnsi="Times New Roman" w:cs="Times New Roman"/>
          <w:color w:val="05103E"/>
          <w:sz w:val="22"/>
          <w:szCs w:val="22"/>
        </w:rPr>
      </w:pPr>
      <w:proofErr w:type="spellStart"/>
      <w:r w:rsidRPr="477E7AC2">
        <w:rPr>
          <w:rFonts w:ascii="Times New Roman" w:eastAsia="Times New Roman" w:hAnsi="Times New Roman" w:cs="Times New Roman"/>
          <w:color w:val="05103E"/>
          <w:sz w:val="22"/>
          <w:szCs w:val="22"/>
        </w:rPr>
        <w:t>Hargrave</w:t>
      </w:r>
      <w:proofErr w:type="spellEnd"/>
      <w:r w:rsidRPr="477E7AC2">
        <w:rPr>
          <w:rFonts w:ascii="Times New Roman" w:eastAsia="Times New Roman" w:hAnsi="Times New Roman" w:cs="Times New Roman"/>
          <w:color w:val="05103E"/>
          <w:sz w:val="22"/>
          <w:szCs w:val="22"/>
        </w:rPr>
        <w:t xml:space="preserve">, T. D. et al. (2021). </w:t>
      </w:r>
      <w:r w:rsidRPr="477E7AC2">
        <w:rPr>
          <w:rFonts w:ascii="Times New Roman" w:eastAsia="Times New Roman" w:hAnsi="Times New Roman" w:cs="Times New Roman"/>
          <w:i/>
          <w:iCs/>
          <w:color w:val="05103E"/>
          <w:sz w:val="22"/>
          <w:szCs w:val="22"/>
        </w:rPr>
        <w:t xml:space="preserve">Ontwikkelingen in de contextuele therapie. </w:t>
      </w:r>
      <w:r w:rsidRPr="477E7AC2">
        <w:rPr>
          <w:rFonts w:ascii="Times New Roman" w:eastAsia="Times New Roman" w:hAnsi="Times New Roman" w:cs="Times New Roman"/>
          <w:color w:val="05103E"/>
          <w:sz w:val="22"/>
          <w:szCs w:val="22"/>
        </w:rPr>
        <w:t>Deel I, Hoofdstuk 5: De</w:t>
      </w:r>
      <w:r>
        <w:tab/>
      </w:r>
      <w:r w:rsidRPr="477E7AC2">
        <w:rPr>
          <w:rFonts w:ascii="Times New Roman" w:eastAsia="Times New Roman" w:hAnsi="Times New Roman" w:cs="Times New Roman"/>
          <w:color w:val="05103E"/>
          <w:sz w:val="22"/>
          <w:szCs w:val="22"/>
        </w:rPr>
        <w:t xml:space="preserve">drang om constructief en destructief te handelen, pp. 83 - 95). </w:t>
      </w:r>
      <w:proofErr w:type="spellStart"/>
      <w:r w:rsidRPr="477E7AC2">
        <w:rPr>
          <w:rFonts w:ascii="Times New Roman" w:eastAsia="Times New Roman" w:hAnsi="Times New Roman" w:cs="Times New Roman"/>
          <w:color w:val="05103E"/>
          <w:sz w:val="22"/>
          <w:szCs w:val="22"/>
        </w:rPr>
        <w:t>Acco</w:t>
      </w:r>
      <w:proofErr w:type="spellEnd"/>
      <w:r w:rsidRPr="477E7AC2">
        <w:rPr>
          <w:rFonts w:ascii="Times New Roman" w:eastAsia="Times New Roman" w:hAnsi="Times New Roman" w:cs="Times New Roman"/>
          <w:color w:val="05103E"/>
          <w:sz w:val="22"/>
          <w:szCs w:val="22"/>
        </w:rPr>
        <w:t>, Leuven, Den Haag.</w:t>
      </w:r>
    </w:p>
    <w:p w14:paraId="04EB72A9" w14:textId="21F56E58"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Hillewaere</w:t>
      </w:r>
      <w:proofErr w:type="spellEnd"/>
      <w:r w:rsidRPr="477E7AC2">
        <w:rPr>
          <w:rFonts w:ascii="Times New Roman" w:eastAsia="Times New Roman" w:hAnsi="Times New Roman" w:cs="Times New Roman"/>
          <w:color w:val="000000" w:themeColor="text1"/>
          <w:sz w:val="22"/>
          <w:szCs w:val="22"/>
        </w:rPr>
        <w:t xml:space="preserve">, B., &amp; Le </w:t>
      </w:r>
      <w:proofErr w:type="spellStart"/>
      <w:r w:rsidRPr="477E7AC2">
        <w:rPr>
          <w:rFonts w:ascii="Times New Roman" w:eastAsia="Times New Roman" w:hAnsi="Times New Roman" w:cs="Times New Roman"/>
          <w:color w:val="000000" w:themeColor="text1"/>
          <w:sz w:val="22"/>
          <w:szCs w:val="22"/>
        </w:rPr>
        <w:t>Fevere</w:t>
      </w:r>
      <w:proofErr w:type="spellEnd"/>
      <w:r w:rsidRPr="477E7AC2">
        <w:rPr>
          <w:rFonts w:ascii="Times New Roman" w:eastAsia="Times New Roman" w:hAnsi="Times New Roman" w:cs="Times New Roman"/>
          <w:color w:val="000000" w:themeColor="text1"/>
          <w:sz w:val="22"/>
          <w:szCs w:val="22"/>
        </w:rPr>
        <w:t xml:space="preserve"> de Ten Hove, M. T. H. (2006). Narratieve en oplossingsgerichte</w:t>
      </w:r>
      <w:r>
        <w:tab/>
      </w:r>
      <w:r>
        <w:tab/>
      </w:r>
      <w:r w:rsidRPr="477E7AC2">
        <w:rPr>
          <w:rFonts w:ascii="Times New Roman" w:eastAsia="Times New Roman" w:hAnsi="Times New Roman" w:cs="Times New Roman"/>
          <w:color w:val="000000" w:themeColor="text1"/>
          <w:sz w:val="22"/>
          <w:szCs w:val="22"/>
        </w:rPr>
        <w:t xml:space="preserve">toepassingen bij </w:t>
      </w:r>
      <w:proofErr w:type="spellStart"/>
      <w:r w:rsidRPr="477E7AC2">
        <w:rPr>
          <w:rFonts w:ascii="Times New Roman" w:eastAsia="Times New Roman" w:hAnsi="Times New Roman" w:cs="Times New Roman"/>
          <w:color w:val="000000" w:themeColor="text1"/>
          <w:sz w:val="22"/>
          <w:szCs w:val="22"/>
        </w:rPr>
        <w:t>genogrammen</w:t>
      </w:r>
      <w:proofErr w:type="spellEnd"/>
      <w:r w:rsidRPr="477E7AC2">
        <w:rPr>
          <w:rFonts w:ascii="Times New Roman" w:eastAsia="Times New Roman" w:hAnsi="Times New Roman" w:cs="Times New Roman"/>
          <w:color w:val="000000" w:themeColor="text1"/>
          <w:sz w:val="22"/>
          <w:szCs w:val="22"/>
        </w:rPr>
        <w:t xml:space="preserve">. </w:t>
      </w:r>
      <w:r w:rsidRPr="477E7AC2">
        <w:rPr>
          <w:rFonts w:ascii="Times New Roman" w:eastAsia="Times New Roman" w:hAnsi="Times New Roman" w:cs="Times New Roman"/>
          <w:i/>
          <w:iCs/>
          <w:color w:val="000000" w:themeColor="text1"/>
          <w:sz w:val="22"/>
          <w:szCs w:val="22"/>
        </w:rPr>
        <w:t>Tijdschrift Systeemtherapie</w:t>
      </w:r>
      <w:r w:rsidRPr="477E7AC2">
        <w:rPr>
          <w:rFonts w:ascii="Times New Roman" w:eastAsia="Times New Roman" w:hAnsi="Times New Roman" w:cs="Times New Roman"/>
          <w:color w:val="000000" w:themeColor="text1"/>
          <w:sz w:val="22"/>
          <w:szCs w:val="22"/>
        </w:rPr>
        <w:t>, 18(2), 69-81.</w:t>
      </w:r>
    </w:p>
    <w:p w14:paraId="4B361D38" w14:textId="79A6E0B4"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Lange, A. (2006). </w:t>
      </w:r>
      <w:r w:rsidRPr="477E7AC2">
        <w:rPr>
          <w:rFonts w:ascii="Times New Roman" w:eastAsia="Times New Roman" w:hAnsi="Times New Roman" w:cs="Times New Roman"/>
          <w:i/>
          <w:iCs/>
          <w:color w:val="000000" w:themeColor="text1"/>
          <w:sz w:val="22"/>
          <w:szCs w:val="22"/>
        </w:rPr>
        <w:t>Gedragsverandering in gezinnen: cognitieve gedrags- en systeemtherapie</w:t>
      </w:r>
      <w:r w:rsidRPr="477E7AC2">
        <w:rPr>
          <w:rFonts w:ascii="Times New Roman" w:eastAsia="Times New Roman" w:hAnsi="Times New Roman" w:cs="Times New Roman"/>
          <w:color w:val="000000" w:themeColor="text1"/>
          <w:sz w:val="22"/>
          <w:szCs w:val="22"/>
        </w:rPr>
        <w:t>.</w:t>
      </w:r>
      <w:r>
        <w:tab/>
      </w:r>
      <w:r>
        <w:tab/>
      </w:r>
      <w:r w:rsidRPr="477E7AC2">
        <w:rPr>
          <w:rFonts w:ascii="Times New Roman" w:eastAsia="Times New Roman" w:hAnsi="Times New Roman" w:cs="Times New Roman"/>
          <w:color w:val="000000" w:themeColor="text1"/>
          <w:sz w:val="22"/>
          <w:szCs w:val="22"/>
        </w:rPr>
        <w:t>Noordhoff. (pp. 111-120).</w:t>
      </w:r>
    </w:p>
    <w:p w14:paraId="34861AA7" w14:textId="26751FFA"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Lange, A. (2006). </w:t>
      </w:r>
      <w:r w:rsidRPr="477E7AC2">
        <w:rPr>
          <w:rFonts w:ascii="Times New Roman" w:eastAsia="Times New Roman" w:hAnsi="Times New Roman" w:cs="Times New Roman"/>
          <w:i/>
          <w:iCs/>
          <w:color w:val="000000" w:themeColor="text1"/>
          <w:sz w:val="22"/>
          <w:szCs w:val="22"/>
        </w:rPr>
        <w:t>Gedragsverandering in gezinnen: cognitieve gedrags- en systeemtherapie</w:t>
      </w:r>
      <w:r w:rsidRPr="477E7AC2">
        <w:rPr>
          <w:rFonts w:ascii="Times New Roman" w:eastAsia="Times New Roman" w:hAnsi="Times New Roman" w:cs="Times New Roman"/>
          <w:color w:val="000000" w:themeColor="text1"/>
          <w:sz w:val="22"/>
          <w:szCs w:val="22"/>
        </w:rPr>
        <w:t>.</w:t>
      </w:r>
      <w:r>
        <w:tab/>
      </w:r>
      <w:r>
        <w:tab/>
      </w:r>
      <w:r w:rsidRPr="477E7AC2">
        <w:rPr>
          <w:rFonts w:ascii="Times New Roman" w:eastAsia="Times New Roman" w:hAnsi="Times New Roman" w:cs="Times New Roman"/>
          <w:color w:val="000000" w:themeColor="text1"/>
          <w:sz w:val="22"/>
          <w:szCs w:val="22"/>
        </w:rPr>
        <w:t>Noordhoff. Hoofdstuk nader te bepalen.</w:t>
      </w:r>
    </w:p>
    <w:p w14:paraId="36555133" w14:textId="7EDD12D2"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lastRenderedPageBreak/>
        <w:t xml:space="preserve">Lange, A. (2006). De stromingen en hun geschiedenis. In </w:t>
      </w:r>
      <w:r w:rsidRPr="477E7AC2">
        <w:rPr>
          <w:rFonts w:ascii="Times New Roman" w:eastAsia="Times New Roman" w:hAnsi="Times New Roman" w:cs="Times New Roman"/>
          <w:i/>
          <w:iCs/>
          <w:color w:val="000000" w:themeColor="text1"/>
          <w:sz w:val="22"/>
          <w:szCs w:val="22"/>
        </w:rPr>
        <w:t>Gedragsverandering in gezinnen</w:t>
      </w:r>
      <w:r w:rsidRPr="477E7AC2">
        <w:rPr>
          <w:rFonts w:ascii="Times New Roman" w:eastAsia="Times New Roman" w:hAnsi="Times New Roman" w:cs="Times New Roman"/>
          <w:color w:val="000000" w:themeColor="text1"/>
          <w:sz w:val="22"/>
          <w:szCs w:val="22"/>
        </w:rPr>
        <w:t xml:space="preserve"> </w:t>
      </w:r>
      <w:r>
        <w:tab/>
      </w:r>
      <w:r>
        <w:tab/>
      </w:r>
      <w:r w:rsidRPr="477E7AC2">
        <w:rPr>
          <w:rFonts w:ascii="Times New Roman" w:eastAsia="Times New Roman" w:hAnsi="Times New Roman" w:cs="Times New Roman"/>
          <w:color w:val="000000" w:themeColor="text1"/>
          <w:sz w:val="22"/>
          <w:szCs w:val="22"/>
        </w:rPr>
        <w:t>(Hoofdstuk 2, pp. 36-51). Martinus Nijhoff.</w:t>
      </w:r>
    </w:p>
    <w:p w14:paraId="00D2F24B" w14:textId="0D763351"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Le Wolf, E., &amp; Le </w:t>
      </w:r>
      <w:proofErr w:type="spellStart"/>
      <w:r w:rsidRPr="477E7AC2">
        <w:rPr>
          <w:rFonts w:ascii="Times New Roman" w:eastAsia="Times New Roman" w:hAnsi="Times New Roman" w:cs="Times New Roman"/>
          <w:color w:val="000000" w:themeColor="text1"/>
          <w:sz w:val="22"/>
          <w:szCs w:val="22"/>
        </w:rPr>
        <w:t>Fevere</w:t>
      </w:r>
      <w:proofErr w:type="spellEnd"/>
      <w:r w:rsidRPr="477E7AC2">
        <w:rPr>
          <w:rFonts w:ascii="Times New Roman" w:eastAsia="Times New Roman" w:hAnsi="Times New Roman" w:cs="Times New Roman"/>
          <w:color w:val="000000" w:themeColor="text1"/>
          <w:sz w:val="22"/>
          <w:szCs w:val="22"/>
        </w:rPr>
        <w:t xml:space="preserve"> de Ten Hove, M. T. H. (2014). Oplossingsgericht perspectief. In </w:t>
      </w:r>
      <w:r w:rsidRPr="477E7AC2">
        <w:rPr>
          <w:rFonts w:ascii="Times New Roman" w:eastAsia="Times New Roman" w:hAnsi="Times New Roman" w:cs="Times New Roman"/>
          <w:i/>
          <w:iCs/>
          <w:color w:val="000000" w:themeColor="text1"/>
          <w:sz w:val="22"/>
          <w:szCs w:val="22"/>
        </w:rPr>
        <w:t>Handboek</w:t>
      </w:r>
      <w:r>
        <w:tab/>
      </w:r>
      <w:r w:rsidRPr="477E7AC2">
        <w:rPr>
          <w:rFonts w:ascii="Times New Roman" w:eastAsia="Times New Roman" w:hAnsi="Times New Roman" w:cs="Times New Roman"/>
          <w:i/>
          <w:iCs/>
          <w:color w:val="000000" w:themeColor="text1"/>
          <w:sz w:val="22"/>
          <w:szCs w:val="22"/>
        </w:rPr>
        <w:t>Systeemtherapie</w:t>
      </w:r>
      <w:r w:rsidRPr="477E7AC2">
        <w:rPr>
          <w:rFonts w:ascii="Times New Roman" w:eastAsia="Times New Roman" w:hAnsi="Times New Roman" w:cs="Times New Roman"/>
          <w:color w:val="000000" w:themeColor="text1"/>
          <w:sz w:val="22"/>
          <w:szCs w:val="22"/>
        </w:rPr>
        <w:t xml:space="preserve"> (Hoofdstuk 21, pp. 326-337). Boom uitgevers Amsterdam.</w:t>
      </w:r>
    </w:p>
    <w:p w14:paraId="17C3D580" w14:textId="1C7CEC2F"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Madsen, W. C. (2018). Cliënten helpen om hun relatie met problemen te veranderen en een gewenst</w:t>
      </w:r>
      <w:r>
        <w:tab/>
      </w:r>
      <w:r w:rsidRPr="477E7AC2">
        <w:rPr>
          <w:rFonts w:ascii="Times New Roman" w:eastAsia="Times New Roman" w:hAnsi="Times New Roman" w:cs="Times New Roman"/>
          <w:color w:val="000000" w:themeColor="text1"/>
          <w:sz w:val="22"/>
          <w:szCs w:val="22"/>
        </w:rPr>
        <w:t xml:space="preserve">leven te ontwikkelen. In </w:t>
      </w:r>
      <w:r w:rsidRPr="477E7AC2">
        <w:rPr>
          <w:rFonts w:ascii="Times New Roman" w:eastAsia="Times New Roman" w:hAnsi="Times New Roman" w:cs="Times New Roman"/>
          <w:i/>
          <w:iCs/>
          <w:color w:val="000000" w:themeColor="text1"/>
          <w:sz w:val="22"/>
          <w:szCs w:val="22"/>
        </w:rPr>
        <w:t xml:space="preserve">Samenwerkingsgerichte hulpverlening met </w:t>
      </w:r>
      <w:proofErr w:type="spellStart"/>
      <w:r w:rsidRPr="477E7AC2">
        <w:rPr>
          <w:rFonts w:ascii="Times New Roman" w:eastAsia="Times New Roman" w:hAnsi="Times New Roman" w:cs="Times New Roman"/>
          <w:i/>
          <w:iCs/>
          <w:color w:val="000000" w:themeColor="text1"/>
          <w:sz w:val="22"/>
          <w:szCs w:val="22"/>
        </w:rPr>
        <w:t>multi</w:t>
      </w:r>
      <w:proofErr w:type="spellEnd"/>
      <w:r w:rsidRPr="477E7AC2">
        <w:rPr>
          <w:rFonts w:ascii="Times New Roman" w:eastAsia="Times New Roman" w:hAnsi="Times New Roman" w:cs="Times New Roman"/>
          <w:i/>
          <w:iCs/>
          <w:color w:val="000000" w:themeColor="text1"/>
          <w:sz w:val="22"/>
          <w:szCs w:val="22"/>
        </w:rPr>
        <w:t>-gestresseerde</w:t>
      </w:r>
      <w:r>
        <w:tab/>
      </w:r>
      <w:r>
        <w:tab/>
      </w:r>
      <w:r w:rsidRPr="477E7AC2">
        <w:rPr>
          <w:rFonts w:ascii="Times New Roman" w:eastAsia="Times New Roman" w:hAnsi="Times New Roman" w:cs="Times New Roman"/>
          <w:i/>
          <w:iCs/>
          <w:color w:val="000000" w:themeColor="text1"/>
          <w:sz w:val="22"/>
          <w:szCs w:val="22"/>
        </w:rPr>
        <w:t>gezinnen</w:t>
      </w:r>
      <w:r w:rsidRPr="477E7AC2">
        <w:rPr>
          <w:rFonts w:ascii="Times New Roman" w:eastAsia="Times New Roman" w:hAnsi="Times New Roman" w:cs="Times New Roman"/>
          <w:color w:val="000000" w:themeColor="text1"/>
          <w:sz w:val="22"/>
          <w:szCs w:val="22"/>
        </w:rPr>
        <w:t xml:space="preserve"> (Hoofdstuk 7, pp. 211-243). Garant Antwerpen.</w:t>
      </w:r>
    </w:p>
    <w:p w14:paraId="3BA73DAA" w14:textId="47CACF7D"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Madsen, W. C. (2018). De relatie tussen cliënten en de problemen in hun leven. In</w:t>
      </w:r>
      <w:r>
        <w:tab/>
      </w:r>
      <w:r>
        <w:tab/>
      </w:r>
      <w:r>
        <w:tab/>
      </w:r>
      <w:r w:rsidRPr="477E7AC2">
        <w:rPr>
          <w:rFonts w:ascii="Times New Roman" w:eastAsia="Times New Roman" w:hAnsi="Times New Roman" w:cs="Times New Roman"/>
          <w:i/>
          <w:iCs/>
          <w:color w:val="000000" w:themeColor="text1"/>
          <w:sz w:val="22"/>
          <w:szCs w:val="22"/>
        </w:rPr>
        <w:t xml:space="preserve">Samenwerkingsgerichte hulpverlening met </w:t>
      </w:r>
      <w:proofErr w:type="spellStart"/>
      <w:r w:rsidRPr="477E7AC2">
        <w:rPr>
          <w:rFonts w:ascii="Times New Roman" w:eastAsia="Times New Roman" w:hAnsi="Times New Roman" w:cs="Times New Roman"/>
          <w:i/>
          <w:iCs/>
          <w:color w:val="000000" w:themeColor="text1"/>
          <w:sz w:val="22"/>
          <w:szCs w:val="22"/>
        </w:rPr>
        <w:t>multi</w:t>
      </w:r>
      <w:proofErr w:type="spellEnd"/>
      <w:r w:rsidRPr="477E7AC2">
        <w:rPr>
          <w:rFonts w:ascii="Times New Roman" w:eastAsia="Times New Roman" w:hAnsi="Times New Roman" w:cs="Times New Roman"/>
          <w:i/>
          <w:iCs/>
          <w:color w:val="000000" w:themeColor="text1"/>
          <w:sz w:val="22"/>
          <w:szCs w:val="22"/>
        </w:rPr>
        <w:t>-gestresseerde gezinnen</w:t>
      </w:r>
      <w:r w:rsidRPr="477E7AC2">
        <w:rPr>
          <w:rFonts w:ascii="Times New Roman" w:eastAsia="Times New Roman" w:hAnsi="Times New Roman" w:cs="Times New Roman"/>
          <w:color w:val="000000" w:themeColor="text1"/>
          <w:sz w:val="22"/>
          <w:szCs w:val="22"/>
        </w:rPr>
        <w:t xml:space="preserve"> (Hoofdstuk 6, pp.</w:t>
      </w:r>
      <w:r>
        <w:tab/>
      </w:r>
      <w:r w:rsidRPr="477E7AC2">
        <w:rPr>
          <w:rFonts w:ascii="Times New Roman" w:eastAsia="Times New Roman" w:hAnsi="Times New Roman" w:cs="Times New Roman"/>
          <w:color w:val="000000" w:themeColor="text1"/>
          <w:sz w:val="22"/>
          <w:szCs w:val="22"/>
        </w:rPr>
        <w:t>185-209). Garant Antwerpen.</w:t>
      </w:r>
    </w:p>
    <w:p w14:paraId="20427E9F" w14:textId="2758FE39"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McDowell</w:t>
      </w:r>
      <w:proofErr w:type="spellEnd"/>
      <w:r w:rsidRPr="477E7AC2">
        <w:rPr>
          <w:rFonts w:ascii="Times New Roman" w:eastAsia="Times New Roman" w:hAnsi="Times New Roman" w:cs="Times New Roman"/>
          <w:color w:val="000000" w:themeColor="text1"/>
          <w:sz w:val="22"/>
          <w:szCs w:val="22"/>
        </w:rPr>
        <w:t>, T., et al. (2020). Derde orde denken in gezinstherapie: Aandacht voor sociale</w:t>
      </w:r>
      <w:r>
        <w:tab/>
      </w:r>
      <w:r>
        <w:tab/>
      </w:r>
      <w:r w:rsidRPr="477E7AC2">
        <w:rPr>
          <w:rFonts w:ascii="Times New Roman" w:eastAsia="Times New Roman" w:hAnsi="Times New Roman" w:cs="Times New Roman"/>
          <w:color w:val="000000" w:themeColor="text1"/>
          <w:sz w:val="22"/>
          <w:szCs w:val="22"/>
        </w:rPr>
        <w:t xml:space="preserve">rechtvaardigheid in de praktijk van de gezinstherapie. </w:t>
      </w:r>
      <w:r w:rsidRPr="477E7AC2">
        <w:rPr>
          <w:rFonts w:ascii="Times New Roman" w:eastAsia="Times New Roman" w:hAnsi="Times New Roman" w:cs="Times New Roman"/>
          <w:i/>
          <w:iCs/>
          <w:color w:val="000000" w:themeColor="text1"/>
          <w:sz w:val="22"/>
          <w:szCs w:val="22"/>
        </w:rPr>
        <w:t>Gezinstherapie Wereldwijd</w:t>
      </w:r>
      <w:r w:rsidRPr="477E7AC2">
        <w:rPr>
          <w:rFonts w:ascii="Times New Roman" w:eastAsia="Times New Roman" w:hAnsi="Times New Roman" w:cs="Times New Roman"/>
          <w:color w:val="000000" w:themeColor="text1"/>
          <w:sz w:val="22"/>
          <w:szCs w:val="22"/>
        </w:rPr>
        <w:t>, 31(1), 99</w:t>
      </w:r>
      <w:r>
        <w:tab/>
      </w:r>
      <w:r w:rsidRPr="477E7AC2">
        <w:rPr>
          <w:rFonts w:ascii="Times New Roman" w:eastAsia="Times New Roman" w:hAnsi="Times New Roman" w:cs="Times New Roman"/>
          <w:color w:val="000000" w:themeColor="text1"/>
          <w:sz w:val="22"/>
          <w:szCs w:val="22"/>
        </w:rPr>
        <w:t>-119.</w:t>
      </w:r>
    </w:p>
    <w:p w14:paraId="487E9ADD" w14:textId="6F702720"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Nelson </w:t>
      </w:r>
      <w:proofErr w:type="spellStart"/>
      <w:r w:rsidRPr="477E7AC2">
        <w:rPr>
          <w:rFonts w:ascii="Times New Roman" w:eastAsia="Times New Roman" w:hAnsi="Times New Roman" w:cs="Times New Roman"/>
          <w:color w:val="000000" w:themeColor="text1"/>
          <w:sz w:val="22"/>
          <w:szCs w:val="22"/>
        </w:rPr>
        <w:t>Fleuridas</w:t>
      </w:r>
      <w:proofErr w:type="spellEnd"/>
      <w:r w:rsidRPr="477E7AC2">
        <w:rPr>
          <w:rFonts w:ascii="Times New Roman" w:eastAsia="Times New Roman" w:hAnsi="Times New Roman" w:cs="Times New Roman"/>
          <w:color w:val="000000" w:themeColor="text1"/>
          <w:sz w:val="22"/>
          <w:szCs w:val="22"/>
        </w:rPr>
        <w:t xml:space="preserve"> Rosenthal (1986). Circulair interviewen (pp. 1-11) samenvatting.pdf.</w:t>
      </w:r>
    </w:p>
    <w:p w14:paraId="007A50DC" w14:textId="481703F1"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NVP &amp; NVRG. (2019). </w:t>
      </w:r>
      <w:r w:rsidRPr="477E7AC2">
        <w:rPr>
          <w:rFonts w:ascii="Times New Roman" w:eastAsia="Times New Roman" w:hAnsi="Times New Roman" w:cs="Times New Roman"/>
          <w:i/>
          <w:iCs/>
          <w:color w:val="000000" w:themeColor="text1"/>
          <w:sz w:val="22"/>
          <w:szCs w:val="22"/>
        </w:rPr>
        <w:t>Systeemtherapie wetenschappelijke evidentie: De stand van zaken in</w:t>
      </w:r>
      <w:r>
        <w:tab/>
      </w:r>
      <w:r>
        <w:tab/>
      </w:r>
      <w:r w:rsidRPr="477E7AC2">
        <w:rPr>
          <w:rFonts w:ascii="Times New Roman" w:eastAsia="Times New Roman" w:hAnsi="Times New Roman" w:cs="Times New Roman"/>
          <w:i/>
          <w:iCs/>
          <w:color w:val="000000" w:themeColor="text1"/>
          <w:sz w:val="22"/>
          <w:szCs w:val="22"/>
        </w:rPr>
        <w:t>wetenschap en praktijk met betrekking tot het effect van systeemtherapie, oftewel relatie- en</w:t>
      </w:r>
      <w:r>
        <w:tab/>
      </w:r>
      <w:r w:rsidRPr="477E7AC2">
        <w:rPr>
          <w:rFonts w:ascii="Times New Roman" w:eastAsia="Times New Roman" w:hAnsi="Times New Roman" w:cs="Times New Roman"/>
          <w:i/>
          <w:iCs/>
          <w:color w:val="000000" w:themeColor="text1"/>
          <w:sz w:val="22"/>
          <w:szCs w:val="22"/>
        </w:rPr>
        <w:t>gezinstherapie</w:t>
      </w:r>
      <w:r w:rsidRPr="477E7AC2">
        <w:rPr>
          <w:rFonts w:ascii="Times New Roman" w:eastAsia="Times New Roman" w:hAnsi="Times New Roman" w:cs="Times New Roman"/>
          <w:color w:val="000000" w:themeColor="text1"/>
          <w:sz w:val="22"/>
          <w:szCs w:val="22"/>
        </w:rPr>
        <w:t>.</w:t>
      </w:r>
    </w:p>
    <w:p w14:paraId="5D17C7C7" w14:textId="144CFE7B"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Reijmers</w:t>
      </w:r>
      <w:proofErr w:type="spellEnd"/>
      <w:r w:rsidRPr="477E7AC2">
        <w:rPr>
          <w:rFonts w:ascii="Times New Roman" w:eastAsia="Times New Roman" w:hAnsi="Times New Roman" w:cs="Times New Roman"/>
          <w:color w:val="000000" w:themeColor="text1"/>
          <w:sz w:val="22"/>
          <w:szCs w:val="22"/>
        </w:rPr>
        <w:t xml:space="preserve">, E. (2014). Ontwikkelingen in theorie en praktijk. In </w:t>
      </w:r>
      <w:r w:rsidRPr="477E7AC2">
        <w:rPr>
          <w:rFonts w:ascii="Times New Roman" w:eastAsia="Times New Roman" w:hAnsi="Times New Roman" w:cs="Times New Roman"/>
          <w:i/>
          <w:iCs/>
          <w:color w:val="000000" w:themeColor="text1"/>
          <w:sz w:val="22"/>
          <w:szCs w:val="22"/>
        </w:rPr>
        <w:t>Handboek systeemtherapie</w:t>
      </w:r>
      <w:r w:rsidRPr="477E7AC2">
        <w:rPr>
          <w:rFonts w:ascii="Times New Roman" w:eastAsia="Times New Roman" w:hAnsi="Times New Roman" w:cs="Times New Roman"/>
          <w:color w:val="000000" w:themeColor="text1"/>
          <w:sz w:val="22"/>
          <w:szCs w:val="22"/>
        </w:rPr>
        <w:t xml:space="preserve"> (Hoofdstuk</w:t>
      </w:r>
      <w:r>
        <w:tab/>
      </w:r>
      <w:r w:rsidRPr="477E7AC2">
        <w:rPr>
          <w:rFonts w:ascii="Times New Roman" w:eastAsia="Times New Roman" w:hAnsi="Times New Roman" w:cs="Times New Roman"/>
          <w:color w:val="000000" w:themeColor="text1"/>
          <w:sz w:val="22"/>
          <w:szCs w:val="22"/>
        </w:rPr>
        <w:t>1, pp. 70-83). Boom uitgevers Amsterdam.</w:t>
      </w:r>
    </w:p>
    <w:p w14:paraId="5DC662B9" w14:textId="1412FBFA"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Savenije, A., Van </w:t>
      </w:r>
      <w:proofErr w:type="spellStart"/>
      <w:r w:rsidRPr="477E7AC2">
        <w:rPr>
          <w:rFonts w:ascii="Times New Roman" w:eastAsia="Times New Roman" w:hAnsi="Times New Roman" w:cs="Times New Roman"/>
          <w:color w:val="000000" w:themeColor="text1"/>
          <w:sz w:val="22"/>
          <w:szCs w:val="22"/>
        </w:rPr>
        <w:t>Lawick</w:t>
      </w:r>
      <w:proofErr w:type="spellEnd"/>
      <w:r w:rsidRPr="477E7AC2">
        <w:rPr>
          <w:rFonts w:ascii="Times New Roman" w:eastAsia="Times New Roman" w:hAnsi="Times New Roman" w:cs="Times New Roman"/>
          <w:color w:val="000000" w:themeColor="text1"/>
          <w:sz w:val="22"/>
          <w:szCs w:val="22"/>
        </w:rPr>
        <w:t xml:space="preserve">, M. J., &amp; </w:t>
      </w:r>
      <w:proofErr w:type="spellStart"/>
      <w:r w:rsidRPr="477E7AC2">
        <w:rPr>
          <w:rFonts w:ascii="Times New Roman" w:eastAsia="Times New Roman" w:hAnsi="Times New Roman" w:cs="Times New Roman"/>
          <w:color w:val="000000" w:themeColor="text1"/>
          <w:sz w:val="22"/>
          <w:szCs w:val="22"/>
        </w:rPr>
        <w:t>Reijmers</w:t>
      </w:r>
      <w:proofErr w:type="spellEnd"/>
      <w:r w:rsidRPr="477E7AC2">
        <w:rPr>
          <w:rFonts w:ascii="Times New Roman" w:eastAsia="Times New Roman" w:hAnsi="Times New Roman" w:cs="Times New Roman"/>
          <w:color w:val="000000" w:themeColor="text1"/>
          <w:sz w:val="22"/>
          <w:szCs w:val="22"/>
        </w:rPr>
        <w:t xml:space="preserve">, E. T. M. (2014). Basisbegrippen. In </w:t>
      </w:r>
      <w:r w:rsidRPr="477E7AC2">
        <w:rPr>
          <w:rFonts w:ascii="Times New Roman" w:eastAsia="Times New Roman" w:hAnsi="Times New Roman" w:cs="Times New Roman"/>
          <w:i/>
          <w:iCs/>
          <w:color w:val="000000" w:themeColor="text1"/>
          <w:sz w:val="22"/>
          <w:szCs w:val="22"/>
        </w:rPr>
        <w:t>Handboek</w:t>
      </w:r>
      <w:r>
        <w:tab/>
      </w:r>
      <w:r>
        <w:tab/>
      </w:r>
      <w:r w:rsidRPr="477E7AC2">
        <w:rPr>
          <w:rFonts w:ascii="Times New Roman" w:eastAsia="Times New Roman" w:hAnsi="Times New Roman" w:cs="Times New Roman"/>
          <w:i/>
          <w:iCs/>
          <w:color w:val="000000" w:themeColor="text1"/>
          <w:sz w:val="22"/>
          <w:szCs w:val="22"/>
        </w:rPr>
        <w:t>Systeemtherapie</w:t>
      </w:r>
      <w:r w:rsidRPr="477E7AC2">
        <w:rPr>
          <w:rFonts w:ascii="Times New Roman" w:eastAsia="Times New Roman" w:hAnsi="Times New Roman" w:cs="Times New Roman"/>
          <w:color w:val="000000" w:themeColor="text1"/>
          <w:sz w:val="22"/>
          <w:szCs w:val="22"/>
        </w:rPr>
        <w:t xml:space="preserve"> (2de editie, hoofdstuk 14). Boom uitgevers Amsterdam.</w:t>
      </w:r>
    </w:p>
    <w:p w14:paraId="7058A7CA" w14:textId="21106E94"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Savenije, A., Van </w:t>
      </w:r>
      <w:proofErr w:type="spellStart"/>
      <w:r w:rsidRPr="477E7AC2">
        <w:rPr>
          <w:rFonts w:ascii="Times New Roman" w:eastAsia="Times New Roman" w:hAnsi="Times New Roman" w:cs="Times New Roman"/>
          <w:color w:val="000000" w:themeColor="text1"/>
          <w:sz w:val="22"/>
          <w:szCs w:val="22"/>
        </w:rPr>
        <w:t>Lawick</w:t>
      </w:r>
      <w:proofErr w:type="spellEnd"/>
      <w:r w:rsidRPr="477E7AC2">
        <w:rPr>
          <w:rFonts w:ascii="Times New Roman" w:eastAsia="Times New Roman" w:hAnsi="Times New Roman" w:cs="Times New Roman"/>
          <w:color w:val="000000" w:themeColor="text1"/>
          <w:sz w:val="22"/>
          <w:szCs w:val="22"/>
        </w:rPr>
        <w:t xml:space="preserve">, M. J., &amp; </w:t>
      </w:r>
      <w:proofErr w:type="spellStart"/>
      <w:r w:rsidRPr="477E7AC2">
        <w:rPr>
          <w:rFonts w:ascii="Times New Roman" w:eastAsia="Times New Roman" w:hAnsi="Times New Roman" w:cs="Times New Roman"/>
          <w:color w:val="000000" w:themeColor="text1"/>
          <w:sz w:val="22"/>
          <w:szCs w:val="22"/>
        </w:rPr>
        <w:t>Reijmers</w:t>
      </w:r>
      <w:proofErr w:type="spellEnd"/>
      <w:r w:rsidRPr="477E7AC2">
        <w:rPr>
          <w:rFonts w:ascii="Times New Roman" w:eastAsia="Times New Roman" w:hAnsi="Times New Roman" w:cs="Times New Roman"/>
          <w:color w:val="000000" w:themeColor="text1"/>
          <w:sz w:val="22"/>
          <w:szCs w:val="22"/>
        </w:rPr>
        <w:t xml:space="preserve">, E. T. M. (2014). Cultuur. In </w:t>
      </w:r>
      <w:r w:rsidRPr="477E7AC2">
        <w:rPr>
          <w:rFonts w:ascii="Times New Roman" w:eastAsia="Times New Roman" w:hAnsi="Times New Roman" w:cs="Times New Roman"/>
          <w:i/>
          <w:iCs/>
          <w:color w:val="000000" w:themeColor="text1"/>
          <w:sz w:val="22"/>
          <w:szCs w:val="22"/>
        </w:rPr>
        <w:t>Handboek Systeemtherapie</w:t>
      </w:r>
      <w:r>
        <w:tab/>
      </w:r>
      <w:r w:rsidRPr="477E7AC2">
        <w:rPr>
          <w:rFonts w:ascii="Times New Roman" w:eastAsia="Times New Roman" w:hAnsi="Times New Roman" w:cs="Times New Roman"/>
          <w:color w:val="000000" w:themeColor="text1"/>
          <w:sz w:val="22"/>
          <w:szCs w:val="22"/>
        </w:rPr>
        <w:t>(2de editie, hoofdstuk 4, pp. 70-83). Boom uitgevers Amsterdam.</w:t>
      </w:r>
    </w:p>
    <w:p w14:paraId="737B2209" w14:textId="4E4FA1AA"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Savenije, A., Van </w:t>
      </w:r>
      <w:proofErr w:type="spellStart"/>
      <w:r w:rsidRPr="477E7AC2">
        <w:rPr>
          <w:rFonts w:ascii="Times New Roman" w:eastAsia="Times New Roman" w:hAnsi="Times New Roman" w:cs="Times New Roman"/>
          <w:color w:val="000000" w:themeColor="text1"/>
          <w:sz w:val="22"/>
          <w:szCs w:val="22"/>
        </w:rPr>
        <w:t>Lawick</w:t>
      </w:r>
      <w:proofErr w:type="spellEnd"/>
      <w:r w:rsidRPr="477E7AC2">
        <w:rPr>
          <w:rFonts w:ascii="Times New Roman" w:eastAsia="Times New Roman" w:hAnsi="Times New Roman" w:cs="Times New Roman"/>
          <w:color w:val="000000" w:themeColor="text1"/>
          <w:sz w:val="22"/>
          <w:szCs w:val="22"/>
        </w:rPr>
        <w:t xml:space="preserve">, M. J., &amp; </w:t>
      </w:r>
      <w:proofErr w:type="spellStart"/>
      <w:r w:rsidRPr="477E7AC2">
        <w:rPr>
          <w:rFonts w:ascii="Times New Roman" w:eastAsia="Times New Roman" w:hAnsi="Times New Roman" w:cs="Times New Roman"/>
          <w:color w:val="000000" w:themeColor="text1"/>
          <w:sz w:val="22"/>
          <w:szCs w:val="22"/>
        </w:rPr>
        <w:t>Reijmers</w:t>
      </w:r>
      <w:proofErr w:type="spellEnd"/>
      <w:r w:rsidRPr="477E7AC2">
        <w:rPr>
          <w:rFonts w:ascii="Times New Roman" w:eastAsia="Times New Roman" w:hAnsi="Times New Roman" w:cs="Times New Roman"/>
          <w:color w:val="000000" w:themeColor="text1"/>
          <w:sz w:val="22"/>
          <w:szCs w:val="22"/>
        </w:rPr>
        <w:t xml:space="preserve">, E. T. M. (2014). Methoden en technieken. In </w:t>
      </w:r>
      <w:r w:rsidRPr="477E7AC2">
        <w:rPr>
          <w:rFonts w:ascii="Times New Roman" w:eastAsia="Times New Roman" w:hAnsi="Times New Roman" w:cs="Times New Roman"/>
          <w:i/>
          <w:iCs/>
          <w:color w:val="000000" w:themeColor="text1"/>
          <w:sz w:val="22"/>
          <w:szCs w:val="22"/>
        </w:rPr>
        <w:t>Handboek</w:t>
      </w:r>
      <w:r>
        <w:tab/>
      </w:r>
      <w:r w:rsidRPr="477E7AC2">
        <w:rPr>
          <w:rFonts w:ascii="Times New Roman" w:eastAsia="Times New Roman" w:hAnsi="Times New Roman" w:cs="Times New Roman"/>
          <w:i/>
          <w:iCs/>
          <w:color w:val="000000" w:themeColor="text1"/>
          <w:sz w:val="22"/>
          <w:szCs w:val="22"/>
        </w:rPr>
        <w:t>Systeemtherapie</w:t>
      </w:r>
      <w:r w:rsidRPr="477E7AC2">
        <w:rPr>
          <w:rFonts w:ascii="Times New Roman" w:eastAsia="Times New Roman" w:hAnsi="Times New Roman" w:cs="Times New Roman"/>
          <w:color w:val="000000" w:themeColor="text1"/>
          <w:sz w:val="22"/>
          <w:szCs w:val="22"/>
        </w:rPr>
        <w:t xml:space="preserve"> (2de editie, hoofdstuk 15). Boom uitgevers Amsterdam.</w:t>
      </w:r>
    </w:p>
    <w:p w14:paraId="0400E83D" w14:textId="6F915DF9"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Schirris</w:t>
      </w:r>
      <w:proofErr w:type="spellEnd"/>
      <w:r w:rsidRPr="477E7AC2">
        <w:rPr>
          <w:rFonts w:ascii="Times New Roman" w:eastAsia="Times New Roman" w:hAnsi="Times New Roman" w:cs="Times New Roman"/>
          <w:color w:val="000000" w:themeColor="text1"/>
          <w:sz w:val="22"/>
          <w:szCs w:val="22"/>
        </w:rPr>
        <w:t xml:space="preserve">, M. (2008). Spelend herstellen. </w:t>
      </w:r>
      <w:r w:rsidRPr="477E7AC2">
        <w:rPr>
          <w:rFonts w:ascii="Times New Roman" w:eastAsia="Times New Roman" w:hAnsi="Times New Roman" w:cs="Times New Roman"/>
          <w:i/>
          <w:iCs/>
          <w:color w:val="000000" w:themeColor="text1"/>
          <w:sz w:val="22"/>
          <w:szCs w:val="22"/>
        </w:rPr>
        <w:t>Kinder- en jeugdpsychotherapie</w:t>
      </w:r>
      <w:r w:rsidRPr="477E7AC2">
        <w:rPr>
          <w:rFonts w:ascii="Times New Roman" w:eastAsia="Times New Roman" w:hAnsi="Times New Roman" w:cs="Times New Roman"/>
          <w:color w:val="000000" w:themeColor="text1"/>
          <w:sz w:val="22"/>
          <w:szCs w:val="22"/>
        </w:rPr>
        <w:t>, 28–44.</w:t>
      </w:r>
    </w:p>
    <w:p w14:paraId="2150E4DE" w14:textId="6EDAE729"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Seywert</w:t>
      </w:r>
      <w:proofErr w:type="spellEnd"/>
      <w:r w:rsidRPr="477E7AC2">
        <w:rPr>
          <w:rFonts w:ascii="Times New Roman" w:eastAsia="Times New Roman" w:hAnsi="Times New Roman" w:cs="Times New Roman"/>
          <w:color w:val="000000" w:themeColor="text1"/>
          <w:sz w:val="22"/>
          <w:szCs w:val="22"/>
        </w:rPr>
        <w:t xml:space="preserve">, F. (1995). Het gebruik van circulaire vragen. </w:t>
      </w:r>
      <w:r w:rsidRPr="477E7AC2">
        <w:rPr>
          <w:rFonts w:ascii="Times New Roman" w:eastAsia="Times New Roman" w:hAnsi="Times New Roman" w:cs="Times New Roman"/>
          <w:i/>
          <w:iCs/>
          <w:color w:val="000000" w:themeColor="text1"/>
          <w:sz w:val="22"/>
          <w:szCs w:val="22"/>
        </w:rPr>
        <w:t>Gezinstherapie</w:t>
      </w:r>
      <w:r w:rsidRPr="477E7AC2">
        <w:rPr>
          <w:rFonts w:ascii="Times New Roman" w:eastAsia="Times New Roman" w:hAnsi="Times New Roman" w:cs="Times New Roman"/>
          <w:color w:val="000000" w:themeColor="text1"/>
          <w:sz w:val="22"/>
          <w:szCs w:val="22"/>
        </w:rPr>
        <w:t>, 6(1), 57-74.</w:t>
      </w:r>
    </w:p>
    <w:p w14:paraId="4C094E0D" w14:textId="514797A1"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Warring</w:t>
      </w:r>
      <w:proofErr w:type="spellEnd"/>
      <w:r w:rsidRPr="477E7AC2">
        <w:rPr>
          <w:rFonts w:ascii="Times New Roman" w:eastAsia="Times New Roman" w:hAnsi="Times New Roman" w:cs="Times New Roman"/>
          <w:color w:val="000000" w:themeColor="text1"/>
          <w:sz w:val="22"/>
          <w:szCs w:val="22"/>
        </w:rPr>
        <w:t xml:space="preserve">, N. J. R., &amp; </w:t>
      </w:r>
      <w:proofErr w:type="spellStart"/>
      <w:r w:rsidRPr="477E7AC2">
        <w:rPr>
          <w:rFonts w:ascii="Times New Roman" w:eastAsia="Times New Roman" w:hAnsi="Times New Roman" w:cs="Times New Roman"/>
          <w:color w:val="000000" w:themeColor="text1"/>
          <w:sz w:val="22"/>
          <w:szCs w:val="22"/>
        </w:rPr>
        <w:t>Jessurun</w:t>
      </w:r>
      <w:proofErr w:type="spellEnd"/>
      <w:r w:rsidRPr="477E7AC2">
        <w:rPr>
          <w:rFonts w:ascii="Times New Roman" w:eastAsia="Times New Roman" w:hAnsi="Times New Roman" w:cs="Times New Roman"/>
          <w:color w:val="000000" w:themeColor="text1"/>
          <w:sz w:val="22"/>
          <w:szCs w:val="22"/>
        </w:rPr>
        <w:t xml:space="preserve">, N. (2018). De systeemoptiek en de antropologie. In </w:t>
      </w:r>
      <w:r w:rsidRPr="477E7AC2">
        <w:rPr>
          <w:rFonts w:ascii="Times New Roman" w:eastAsia="Times New Roman" w:hAnsi="Times New Roman" w:cs="Times New Roman"/>
          <w:i/>
          <w:iCs/>
          <w:color w:val="000000" w:themeColor="text1"/>
          <w:sz w:val="22"/>
          <w:szCs w:val="22"/>
        </w:rPr>
        <w:t>Verschillen</w:t>
      </w:r>
      <w:r>
        <w:tab/>
      </w:r>
      <w:r>
        <w:tab/>
      </w:r>
      <w:r w:rsidRPr="477E7AC2">
        <w:rPr>
          <w:rFonts w:ascii="Times New Roman" w:eastAsia="Times New Roman" w:hAnsi="Times New Roman" w:cs="Times New Roman"/>
          <w:i/>
          <w:iCs/>
          <w:color w:val="000000" w:themeColor="text1"/>
          <w:sz w:val="22"/>
          <w:szCs w:val="22"/>
        </w:rPr>
        <w:t>omarmen: transcultureel systemisch werken</w:t>
      </w:r>
      <w:r w:rsidRPr="477E7AC2">
        <w:rPr>
          <w:rFonts w:ascii="Times New Roman" w:eastAsia="Times New Roman" w:hAnsi="Times New Roman" w:cs="Times New Roman"/>
          <w:color w:val="000000" w:themeColor="text1"/>
          <w:sz w:val="22"/>
          <w:szCs w:val="22"/>
        </w:rPr>
        <w:t xml:space="preserve"> (2de editie, pp. 103–116).</w:t>
      </w:r>
      <w:r>
        <w:tab/>
      </w:r>
      <w:r>
        <w:tab/>
      </w:r>
      <w:r>
        <w:tab/>
      </w:r>
      <w:r>
        <w:tab/>
      </w:r>
      <w:proofErr w:type="spellStart"/>
      <w:r w:rsidRPr="477E7AC2">
        <w:rPr>
          <w:rFonts w:ascii="Times New Roman" w:eastAsia="Times New Roman" w:hAnsi="Times New Roman" w:cs="Times New Roman"/>
          <w:color w:val="000000" w:themeColor="text1"/>
          <w:sz w:val="22"/>
          <w:szCs w:val="22"/>
        </w:rPr>
        <w:t>Coutinho</w:t>
      </w:r>
      <w:proofErr w:type="spellEnd"/>
      <w:r w:rsidRPr="477E7AC2">
        <w:rPr>
          <w:rFonts w:ascii="Times New Roman" w:eastAsia="Times New Roman" w:hAnsi="Times New Roman" w:cs="Times New Roman"/>
          <w:color w:val="000000" w:themeColor="text1"/>
          <w:sz w:val="22"/>
          <w:szCs w:val="22"/>
        </w:rPr>
        <w:t>.</w:t>
      </w:r>
    </w:p>
    <w:p w14:paraId="210146CA" w14:textId="54265DAF" w:rsidR="0A09B414" w:rsidRDefault="0A09B414" w:rsidP="477E7AC2">
      <w:pPr>
        <w:spacing w:before="240" w:after="240"/>
        <w:rPr>
          <w:rFonts w:ascii="Times New Roman" w:eastAsia="Times New Roman" w:hAnsi="Times New Roman" w:cs="Times New Roman"/>
          <w:color w:val="000000" w:themeColor="text1"/>
          <w:sz w:val="22"/>
          <w:szCs w:val="22"/>
        </w:rPr>
      </w:pPr>
      <w:r w:rsidRPr="00112D2B">
        <w:rPr>
          <w:rFonts w:ascii="Times New Roman" w:eastAsia="Times New Roman" w:hAnsi="Times New Roman" w:cs="Times New Roman"/>
          <w:color w:val="000000" w:themeColor="text1"/>
          <w:sz w:val="22"/>
          <w:szCs w:val="22"/>
          <w:lang w:val="en-US"/>
        </w:rPr>
        <w:t xml:space="preserve">Warring, N. J. R., &amp; </w:t>
      </w:r>
      <w:proofErr w:type="spellStart"/>
      <w:r w:rsidRPr="00112D2B">
        <w:rPr>
          <w:rFonts w:ascii="Times New Roman" w:eastAsia="Times New Roman" w:hAnsi="Times New Roman" w:cs="Times New Roman"/>
          <w:color w:val="000000" w:themeColor="text1"/>
          <w:sz w:val="22"/>
          <w:szCs w:val="22"/>
          <w:lang w:val="en-US"/>
        </w:rPr>
        <w:t>Jessurun</w:t>
      </w:r>
      <w:proofErr w:type="spellEnd"/>
      <w:r w:rsidRPr="00112D2B">
        <w:rPr>
          <w:rFonts w:ascii="Times New Roman" w:eastAsia="Times New Roman" w:hAnsi="Times New Roman" w:cs="Times New Roman"/>
          <w:color w:val="000000" w:themeColor="text1"/>
          <w:sz w:val="22"/>
          <w:szCs w:val="22"/>
          <w:lang w:val="en-US"/>
        </w:rPr>
        <w:t xml:space="preserve">, N. (2018). </w:t>
      </w:r>
      <w:proofErr w:type="spellStart"/>
      <w:r w:rsidRPr="477E7AC2">
        <w:rPr>
          <w:rFonts w:ascii="Times New Roman" w:eastAsia="Times New Roman" w:hAnsi="Times New Roman" w:cs="Times New Roman"/>
          <w:color w:val="000000" w:themeColor="text1"/>
          <w:sz w:val="22"/>
          <w:szCs w:val="22"/>
        </w:rPr>
        <w:t>Genogram</w:t>
      </w:r>
      <w:proofErr w:type="spellEnd"/>
      <w:r w:rsidRPr="477E7AC2">
        <w:rPr>
          <w:rFonts w:ascii="Times New Roman" w:eastAsia="Times New Roman" w:hAnsi="Times New Roman" w:cs="Times New Roman"/>
          <w:color w:val="000000" w:themeColor="text1"/>
          <w:sz w:val="22"/>
          <w:szCs w:val="22"/>
        </w:rPr>
        <w:t xml:space="preserve">. In </w:t>
      </w:r>
      <w:r w:rsidRPr="477E7AC2">
        <w:rPr>
          <w:rFonts w:ascii="Times New Roman" w:eastAsia="Times New Roman" w:hAnsi="Times New Roman" w:cs="Times New Roman"/>
          <w:i/>
          <w:iCs/>
          <w:color w:val="000000" w:themeColor="text1"/>
          <w:sz w:val="22"/>
          <w:szCs w:val="22"/>
        </w:rPr>
        <w:t>Verschillen omarmen: transcultureel</w:t>
      </w:r>
      <w:r>
        <w:tab/>
      </w:r>
      <w:r>
        <w:tab/>
      </w:r>
      <w:r w:rsidRPr="477E7AC2">
        <w:rPr>
          <w:rFonts w:ascii="Times New Roman" w:eastAsia="Times New Roman" w:hAnsi="Times New Roman" w:cs="Times New Roman"/>
          <w:i/>
          <w:iCs/>
          <w:color w:val="000000" w:themeColor="text1"/>
          <w:sz w:val="22"/>
          <w:szCs w:val="22"/>
        </w:rPr>
        <w:t>systemisch werken</w:t>
      </w:r>
      <w:r w:rsidRPr="477E7AC2">
        <w:rPr>
          <w:rFonts w:ascii="Times New Roman" w:eastAsia="Times New Roman" w:hAnsi="Times New Roman" w:cs="Times New Roman"/>
          <w:color w:val="000000" w:themeColor="text1"/>
          <w:sz w:val="22"/>
          <w:szCs w:val="22"/>
        </w:rPr>
        <w:t xml:space="preserve"> (2de editie, pp. 208–216). </w:t>
      </w:r>
      <w:proofErr w:type="spellStart"/>
      <w:r w:rsidRPr="477E7AC2">
        <w:rPr>
          <w:rFonts w:ascii="Times New Roman" w:eastAsia="Times New Roman" w:hAnsi="Times New Roman" w:cs="Times New Roman"/>
          <w:color w:val="000000" w:themeColor="text1"/>
          <w:sz w:val="22"/>
          <w:szCs w:val="22"/>
        </w:rPr>
        <w:t>Coutinho</w:t>
      </w:r>
      <w:proofErr w:type="spellEnd"/>
      <w:r w:rsidRPr="477E7AC2">
        <w:rPr>
          <w:rFonts w:ascii="Times New Roman" w:eastAsia="Times New Roman" w:hAnsi="Times New Roman" w:cs="Times New Roman"/>
          <w:color w:val="000000" w:themeColor="text1"/>
          <w:sz w:val="22"/>
          <w:szCs w:val="22"/>
        </w:rPr>
        <w:t>.</w:t>
      </w:r>
    </w:p>
    <w:p w14:paraId="18A52AFD" w14:textId="12547EA1"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Warring</w:t>
      </w:r>
      <w:proofErr w:type="spellEnd"/>
      <w:r w:rsidRPr="477E7AC2">
        <w:rPr>
          <w:rFonts w:ascii="Times New Roman" w:eastAsia="Times New Roman" w:hAnsi="Times New Roman" w:cs="Times New Roman"/>
          <w:color w:val="000000" w:themeColor="text1"/>
          <w:sz w:val="22"/>
          <w:szCs w:val="22"/>
        </w:rPr>
        <w:t xml:space="preserve">, N. J. R., &amp; </w:t>
      </w:r>
      <w:proofErr w:type="spellStart"/>
      <w:r w:rsidRPr="477E7AC2">
        <w:rPr>
          <w:rFonts w:ascii="Times New Roman" w:eastAsia="Times New Roman" w:hAnsi="Times New Roman" w:cs="Times New Roman"/>
          <w:color w:val="000000" w:themeColor="text1"/>
          <w:sz w:val="22"/>
          <w:szCs w:val="22"/>
        </w:rPr>
        <w:t>Jessurun</w:t>
      </w:r>
      <w:proofErr w:type="spellEnd"/>
      <w:r w:rsidRPr="477E7AC2">
        <w:rPr>
          <w:rFonts w:ascii="Times New Roman" w:eastAsia="Times New Roman" w:hAnsi="Times New Roman" w:cs="Times New Roman"/>
          <w:color w:val="000000" w:themeColor="text1"/>
          <w:sz w:val="22"/>
          <w:szCs w:val="22"/>
        </w:rPr>
        <w:t xml:space="preserve">, N. (2018). </w:t>
      </w:r>
      <w:proofErr w:type="spellStart"/>
      <w:r w:rsidRPr="477E7AC2">
        <w:rPr>
          <w:rFonts w:ascii="Times New Roman" w:eastAsia="Times New Roman" w:hAnsi="Times New Roman" w:cs="Times New Roman"/>
          <w:color w:val="000000" w:themeColor="text1"/>
          <w:sz w:val="22"/>
          <w:szCs w:val="22"/>
        </w:rPr>
        <w:t>Genogramsymbolen</w:t>
      </w:r>
      <w:proofErr w:type="spellEnd"/>
      <w:r w:rsidRPr="477E7AC2">
        <w:rPr>
          <w:rFonts w:ascii="Times New Roman" w:eastAsia="Times New Roman" w:hAnsi="Times New Roman" w:cs="Times New Roman"/>
          <w:color w:val="000000" w:themeColor="text1"/>
          <w:sz w:val="22"/>
          <w:szCs w:val="22"/>
        </w:rPr>
        <w:t xml:space="preserve">. In </w:t>
      </w:r>
      <w:r w:rsidRPr="477E7AC2">
        <w:rPr>
          <w:rFonts w:ascii="Times New Roman" w:eastAsia="Times New Roman" w:hAnsi="Times New Roman" w:cs="Times New Roman"/>
          <w:i/>
          <w:iCs/>
          <w:color w:val="000000" w:themeColor="text1"/>
          <w:sz w:val="22"/>
          <w:szCs w:val="22"/>
        </w:rPr>
        <w:t>Verschillen omarmen:</w:t>
      </w:r>
      <w:r>
        <w:tab/>
      </w:r>
      <w:r>
        <w:tab/>
      </w:r>
      <w:r>
        <w:tab/>
      </w:r>
      <w:r w:rsidRPr="477E7AC2">
        <w:rPr>
          <w:rFonts w:ascii="Times New Roman" w:eastAsia="Times New Roman" w:hAnsi="Times New Roman" w:cs="Times New Roman"/>
          <w:i/>
          <w:iCs/>
          <w:color w:val="000000" w:themeColor="text1"/>
          <w:sz w:val="22"/>
          <w:szCs w:val="22"/>
        </w:rPr>
        <w:t>transcultureel systemisch werken</w:t>
      </w:r>
      <w:r w:rsidRPr="477E7AC2">
        <w:rPr>
          <w:rFonts w:ascii="Times New Roman" w:eastAsia="Times New Roman" w:hAnsi="Times New Roman" w:cs="Times New Roman"/>
          <w:color w:val="000000" w:themeColor="text1"/>
          <w:sz w:val="22"/>
          <w:szCs w:val="22"/>
        </w:rPr>
        <w:t xml:space="preserve"> (2de editie, pp. 34). </w:t>
      </w:r>
      <w:proofErr w:type="spellStart"/>
      <w:r w:rsidRPr="477E7AC2">
        <w:rPr>
          <w:rFonts w:ascii="Times New Roman" w:eastAsia="Times New Roman" w:hAnsi="Times New Roman" w:cs="Times New Roman"/>
          <w:color w:val="000000" w:themeColor="text1"/>
          <w:sz w:val="22"/>
          <w:szCs w:val="22"/>
        </w:rPr>
        <w:t>Coutinho</w:t>
      </w:r>
      <w:proofErr w:type="spellEnd"/>
      <w:r w:rsidRPr="477E7AC2">
        <w:rPr>
          <w:rFonts w:ascii="Times New Roman" w:eastAsia="Times New Roman" w:hAnsi="Times New Roman" w:cs="Times New Roman"/>
          <w:color w:val="000000" w:themeColor="text1"/>
          <w:sz w:val="22"/>
          <w:szCs w:val="22"/>
        </w:rPr>
        <w:t>.</w:t>
      </w:r>
    </w:p>
    <w:p w14:paraId="3AF2E192" w14:textId="4ADC83E1"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lastRenderedPageBreak/>
        <w:t xml:space="preserve">Wouda, L. (2020). </w:t>
      </w:r>
      <w:r w:rsidRPr="477E7AC2">
        <w:rPr>
          <w:rFonts w:ascii="Times New Roman" w:eastAsia="Times New Roman" w:hAnsi="Times New Roman" w:cs="Times New Roman"/>
          <w:i/>
          <w:iCs/>
          <w:color w:val="000000" w:themeColor="text1"/>
          <w:sz w:val="22"/>
          <w:szCs w:val="22"/>
        </w:rPr>
        <w:t>Wortels van de systeembenadering</w:t>
      </w:r>
      <w:r w:rsidRPr="477E7AC2">
        <w:rPr>
          <w:rFonts w:ascii="Times New Roman" w:eastAsia="Times New Roman" w:hAnsi="Times New Roman" w:cs="Times New Roman"/>
          <w:color w:val="000000" w:themeColor="text1"/>
          <w:sz w:val="22"/>
          <w:szCs w:val="22"/>
        </w:rPr>
        <w:t>. Uitgever onbekend. (27 pp.).</w:t>
      </w:r>
    </w:p>
    <w:p w14:paraId="09D67691" w14:textId="7599505A" w:rsidR="477E7AC2" w:rsidRDefault="477E7AC2" w:rsidP="477E7AC2"/>
    <w:p w14:paraId="3A58C358" w14:textId="4E088FC6" w:rsidR="7F51A258" w:rsidRDefault="7F51A258" w:rsidP="7F51A258"/>
    <w:p w14:paraId="67EE5EC4" w14:textId="065EE21B" w:rsidR="7F51A258" w:rsidRDefault="7F51A258" w:rsidP="7F51A258"/>
    <w:p w14:paraId="19A9A345" w14:textId="1B322F45" w:rsidR="7F51A258" w:rsidRDefault="7F51A258" w:rsidP="7F51A258"/>
    <w:p w14:paraId="1F495CAC" w14:textId="4C92D943" w:rsidR="7F51A258" w:rsidRDefault="7F51A258" w:rsidP="7F51A258"/>
    <w:p w14:paraId="0FACAC05" w14:textId="2F5EA632" w:rsidR="7F51A258" w:rsidRDefault="7F51A258" w:rsidP="7F51A258"/>
    <w:p w14:paraId="56483820" w14:textId="1130F0BA" w:rsidR="7F51A258" w:rsidRDefault="7F51A258" w:rsidP="7F51A258"/>
    <w:p w14:paraId="5DFFD5E9" w14:textId="243A1846" w:rsidR="7F51A258" w:rsidRDefault="7F51A258" w:rsidP="7F51A258"/>
    <w:p w14:paraId="25F64AA0" w14:textId="77777777" w:rsidR="00FC7102" w:rsidRDefault="00FC7102" w:rsidP="7F51A258"/>
    <w:p w14:paraId="4C6F53AB" w14:textId="77777777" w:rsidR="005F2D44" w:rsidRDefault="005F2D44" w:rsidP="7F51A258"/>
    <w:p w14:paraId="51D32C61" w14:textId="77777777" w:rsidR="005F2D44" w:rsidRDefault="005F2D44" w:rsidP="7F51A258"/>
    <w:p w14:paraId="002386C0" w14:textId="77777777" w:rsidR="005F2D44" w:rsidRDefault="005F2D44" w:rsidP="7F51A258"/>
    <w:p w14:paraId="711CABAC" w14:textId="77777777" w:rsidR="005F2D44" w:rsidRDefault="005F2D44" w:rsidP="7F51A258"/>
    <w:p w14:paraId="46573A39" w14:textId="77777777" w:rsidR="005F2D44" w:rsidRDefault="005F2D44" w:rsidP="7F51A258"/>
    <w:p w14:paraId="03757CE6" w14:textId="77777777" w:rsidR="005F2D44" w:rsidRDefault="005F2D44" w:rsidP="7F51A258"/>
    <w:p w14:paraId="74C16F8A" w14:textId="77777777" w:rsidR="005F2D44" w:rsidRDefault="005F2D44" w:rsidP="7F51A258"/>
    <w:p w14:paraId="401467FA" w14:textId="77777777" w:rsidR="005F2D44" w:rsidRDefault="005F2D44" w:rsidP="7F51A258"/>
    <w:p w14:paraId="2A1899B4" w14:textId="77777777" w:rsidR="005F2D44" w:rsidRDefault="005F2D44" w:rsidP="7F51A258"/>
    <w:p w14:paraId="3AD1C2E6" w14:textId="77777777" w:rsidR="005F2D44" w:rsidRDefault="005F2D44" w:rsidP="7F51A258"/>
    <w:p w14:paraId="467ABEB0" w14:textId="77777777" w:rsidR="005F2D44" w:rsidRDefault="005F2D44" w:rsidP="7F51A258"/>
    <w:p w14:paraId="016028A6" w14:textId="77777777" w:rsidR="005F2D44" w:rsidRDefault="005F2D44" w:rsidP="7F51A258"/>
    <w:p w14:paraId="77E3BFB8" w14:textId="77777777" w:rsidR="005F2D44" w:rsidRDefault="005F2D44" w:rsidP="7F51A258"/>
    <w:p w14:paraId="56633879" w14:textId="77777777" w:rsidR="005F2D44" w:rsidRDefault="005F2D44" w:rsidP="7F51A258"/>
    <w:p w14:paraId="6DFB679A" w14:textId="77777777" w:rsidR="005F2D44" w:rsidRDefault="005F2D44" w:rsidP="7F51A258"/>
    <w:p w14:paraId="469EE525" w14:textId="77777777" w:rsidR="00FC7102" w:rsidRDefault="00FC7102" w:rsidP="7F51A258"/>
    <w:p w14:paraId="6A47E5DA" w14:textId="10608FBA" w:rsidR="12436FD9" w:rsidRDefault="692DA118" w:rsidP="577446A1">
      <w:pPr>
        <w:pStyle w:val="Kop1"/>
        <w:ind w:left="2832"/>
      </w:pPr>
      <w:bookmarkStart w:id="11" w:name="_Toc181172944"/>
      <w:r>
        <w:lastRenderedPageBreak/>
        <w:t>Toets Systeemtherapie</w:t>
      </w:r>
      <w:bookmarkEnd w:id="11"/>
    </w:p>
    <w:p w14:paraId="76413D95" w14:textId="17E092E6"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 xml:space="preserve">De selectieve eindtoets van het blok systeemtherapie is schriftelijk. In onderstaand beoordelingsformulier voor de docent is tevens de opdracht voor jou omschreven. De casus komt uit je eigen caseload, dit kan zowel een lopende casus zijn als een casus uit het (recente) verleden waarmee je de verbreding van je professionele kennis en vaardigheden na dit </w:t>
      </w:r>
      <w:proofErr w:type="spellStart"/>
      <w:r w:rsidRPr="477E7AC2">
        <w:rPr>
          <w:rFonts w:ascii="Aptos" w:eastAsia="Aptos" w:hAnsi="Aptos" w:cs="Aptos"/>
          <w:color w:val="000000" w:themeColor="text1"/>
        </w:rPr>
        <w:t>lesblok</w:t>
      </w:r>
      <w:proofErr w:type="spellEnd"/>
      <w:r w:rsidRPr="477E7AC2">
        <w:rPr>
          <w:rFonts w:ascii="Aptos" w:eastAsia="Aptos" w:hAnsi="Aptos" w:cs="Aptos"/>
          <w:color w:val="000000" w:themeColor="text1"/>
        </w:rPr>
        <w:t xml:space="preserve"> illustreert. De leerdoelen zoals op lesdag 1 besproken zijn hierin vervat.</w:t>
      </w:r>
    </w:p>
    <w:p w14:paraId="54F6A587" w14:textId="67C005B7"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De termijn die er voor staat is 3 weken exclusief evt. herfst-, kerst-, of voorjaarsvakantie.</w:t>
      </w:r>
    </w:p>
    <w:p w14:paraId="0236613A" w14:textId="06A41C4C" w:rsidR="7F51A258" w:rsidRDefault="7F51A258" w:rsidP="477E7AC2">
      <w:pPr>
        <w:spacing w:line="278" w:lineRule="auto"/>
        <w:rPr>
          <w:rFonts w:ascii="Aptos" w:eastAsia="Aptos" w:hAnsi="Aptos" w:cs="Aptos"/>
          <w:color w:val="000000" w:themeColor="text1"/>
        </w:rPr>
      </w:pPr>
    </w:p>
    <w:p w14:paraId="51A81749" w14:textId="3F18AC79"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Selectieve toets blok systeemtherapie</w:t>
      </w:r>
    </w:p>
    <w:p w14:paraId="4F44EBC2" w14:textId="41313F54"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Naam__________________________________</w:t>
      </w:r>
    </w:p>
    <w:p w14:paraId="730CD7E7" w14:textId="63E73966"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Groep _________________________________</w:t>
      </w:r>
    </w:p>
    <w:p w14:paraId="4D52FB83" w14:textId="02CA0E07"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Datum beoordeling______________________</w:t>
      </w:r>
    </w:p>
    <w:p w14:paraId="0F7BD5F4" w14:textId="7652F860" w:rsidR="7F51A258" w:rsidRDefault="7F51A258" w:rsidP="477E7AC2">
      <w:pPr>
        <w:spacing w:line="278" w:lineRule="auto"/>
        <w:rPr>
          <w:rFonts w:ascii="Aptos" w:eastAsia="Aptos" w:hAnsi="Aptos" w:cs="Aptos"/>
          <w:color w:val="000000" w:themeColor="text1"/>
        </w:rPr>
      </w:pPr>
    </w:p>
    <w:p w14:paraId="38AB014F" w14:textId="7A0ABD65"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Beoordelingswijze:</w:t>
      </w:r>
    </w:p>
    <w:p w14:paraId="657199C8" w14:textId="5E8B3015" w:rsidR="7F51A258" w:rsidRDefault="7362E3C6" w:rsidP="477E7AC2">
      <w:pPr>
        <w:pStyle w:val="Lijstalinea"/>
        <w:numPr>
          <w:ilvl w:val="0"/>
          <w:numId w:val="4"/>
        </w:numPr>
        <w:spacing w:line="278" w:lineRule="auto"/>
        <w:rPr>
          <w:rFonts w:ascii="Aptos" w:eastAsia="Aptos" w:hAnsi="Aptos" w:cs="Aptos"/>
          <w:color w:val="000000" w:themeColor="text1"/>
        </w:rPr>
      </w:pPr>
      <w:r w:rsidRPr="477E7AC2">
        <w:rPr>
          <w:rFonts w:ascii="Aptos" w:eastAsia="Aptos" w:hAnsi="Aptos" w:cs="Aptos"/>
          <w:color w:val="000000" w:themeColor="text1"/>
        </w:rPr>
        <w:t>Onvoldoende = -1</w:t>
      </w:r>
    </w:p>
    <w:p w14:paraId="05883245" w14:textId="13B41658" w:rsidR="7F51A258" w:rsidRDefault="7362E3C6" w:rsidP="477E7AC2">
      <w:pPr>
        <w:pStyle w:val="Lijstalinea"/>
        <w:numPr>
          <w:ilvl w:val="0"/>
          <w:numId w:val="3"/>
        </w:numPr>
        <w:spacing w:line="278" w:lineRule="auto"/>
        <w:rPr>
          <w:rFonts w:ascii="Aptos" w:eastAsia="Aptos" w:hAnsi="Aptos" w:cs="Aptos"/>
          <w:color w:val="000000" w:themeColor="text1"/>
        </w:rPr>
      </w:pPr>
      <w:r w:rsidRPr="477E7AC2">
        <w:rPr>
          <w:rFonts w:ascii="Aptos" w:eastAsia="Aptos" w:hAnsi="Aptos" w:cs="Aptos"/>
          <w:color w:val="000000" w:themeColor="text1"/>
        </w:rPr>
        <w:t>Voldoende = 1</w:t>
      </w:r>
    </w:p>
    <w:p w14:paraId="64A071D2" w14:textId="769B50DB" w:rsidR="7F51A258" w:rsidRDefault="7362E3C6" w:rsidP="477E7AC2">
      <w:pPr>
        <w:pStyle w:val="Lijstalinea"/>
        <w:numPr>
          <w:ilvl w:val="0"/>
          <w:numId w:val="2"/>
        </w:numPr>
        <w:spacing w:line="278" w:lineRule="auto"/>
        <w:rPr>
          <w:rFonts w:ascii="Aptos" w:eastAsia="Aptos" w:hAnsi="Aptos" w:cs="Aptos"/>
          <w:color w:val="000000" w:themeColor="text1"/>
        </w:rPr>
      </w:pPr>
      <w:r w:rsidRPr="477E7AC2">
        <w:rPr>
          <w:rFonts w:ascii="Aptos" w:eastAsia="Aptos" w:hAnsi="Aptos" w:cs="Aptos"/>
          <w:color w:val="000000" w:themeColor="text1"/>
        </w:rPr>
        <w:t>Ruim voldoende = 2</w:t>
      </w:r>
    </w:p>
    <w:p w14:paraId="12A617BC" w14:textId="5287097B" w:rsidR="7F51A258" w:rsidRDefault="7362E3C6" w:rsidP="477E7AC2">
      <w:pPr>
        <w:pStyle w:val="Lijstalinea"/>
        <w:numPr>
          <w:ilvl w:val="0"/>
          <w:numId w:val="1"/>
        </w:numPr>
        <w:spacing w:line="278" w:lineRule="auto"/>
        <w:rPr>
          <w:rFonts w:ascii="Aptos" w:eastAsia="Aptos" w:hAnsi="Aptos" w:cs="Aptos"/>
          <w:color w:val="000000" w:themeColor="text1"/>
        </w:rPr>
      </w:pPr>
      <w:r w:rsidRPr="477E7AC2">
        <w:rPr>
          <w:rFonts w:ascii="Aptos" w:eastAsia="Aptos" w:hAnsi="Aptos" w:cs="Aptos"/>
          <w:color w:val="000000" w:themeColor="text1"/>
        </w:rPr>
        <w:t>Goed = 3</w:t>
      </w:r>
    </w:p>
    <w:p w14:paraId="4BB7E076" w14:textId="0ED01338"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Ruimte voor opmerkingen en verbeterpunten</w:t>
      </w:r>
    </w:p>
    <w:p w14:paraId="03D5EB4B" w14:textId="22E52549"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beschrijft beknopt een casus.</w:t>
      </w:r>
    </w:p>
    <w:p w14:paraId="56180502" w14:textId="1A96C474" w:rsidR="7F51A258" w:rsidRDefault="7F51A258" w:rsidP="477E7AC2">
      <w:pPr>
        <w:spacing w:line="278" w:lineRule="auto"/>
        <w:rPr>
          <w:rFonts w:ascii="Aptos" w:eastAsia="Aptos" w:hAnsi="Aptos" w:cs="Aptos"/>
          <w:color w:val="000000" w:themeColor="text1"/>
        </w:rPr>
      </w:pPr>
    </w:p>
    <w:p w14:paraId="1681EB52" w14:textId="1D484B2F"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geeft een systemische analyse vanuit minimaal drie perspectieven uit het </w:t>
      </w:r>
      <w:proofErr w:type="spellStart"/>
      <w:r w:rsidRPr="009D53E9">
        <w:rPr>
          <w:rFonts w:ascii="Aptos" w:eastAsia="Aptos" w:hAnsi="Aptos" w:cs="Aptos"/>
          <w:color w:val="000000" w:themeColor="text1"/>
        </w:rPr>
        <w:t>lesblok</w:t>
      </w:r>
      <w:proofErr w:type="spellEnd"/>
      <w:r w:rsidRPr="009D53E9">
        <w:rPr>
          <w:rFonts w:ascii="Aptos" w:eastAsia="Aptos" w:hAnsi="Aptos" w:cs="Aptos"/>
          <w:color w:val="000000" w:themeColor="text1"/>
        </w:rPr>
        <w:t>.</w:t>
      </w:r>
    </w:p>
    <w:p w14:paraId="4C705C51" w14:textId="27B4E7F0" w:rsidR="7F51A258" w:rsidRDefault="7F51A258" w:rsidP="477E7AC2">
      <w:pPr>
        <w:spacing w:line="278" w:lineRule="auto"/>
        <w:rPr>
          <w:rFonts w:ascii="Aptos" w:eastAsia="Aptos" w:hAnsi="Aptos" w:cs="Aptos"/>
          <w:color w:val="000000" w:themeColor="text1"/>
        </w:rPr>
      </w:pPr>
    </w:p>
    <w:p w14:paraId="1E1E9429" w14:textId="748BE8A7"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beschrijft werkhypothesen voor de aanpak van de casus en welke interventies mogelijk zijn vanuit alle behandelde perspectieven en uitleg waarom juist die interventies goed passen bij die casus.</w:t>
      </w:r>
    </w:p>
    <w:p w14:paraId="115EAB42" w14:textId="4A8BF474" w:rsidR="7F51A258" w:rsidRDefault="7F51A258" w:rsidP="477E7AC2">
      <w:pPr>
        <w:spacing w:line="278" w:lineRule="auto"/>
        <w:rPr>
          <w:rFonts w:ascii="Aptos" w:eastAsia="Aptos" w:hAnsi="Aptos" w:cs="Aptos"/>
          <w:color w:val="000000" w:themeColor="text1"/>
        </w:rPr>
      </w:pPr>
    </w:p>
    <w:p w14:paraId="1C58F114" w14:textId="1DAC3982"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beschrijft de (mogelijke) interventies die volgen uit de werkhypotheses.</w:t>
      </w:r>
    </w:p>
    <w:p w14:paraId="3C0A48E8" w14:textId="546CBD08" w:rsidR="7F51A258" w:rsidRDefault="7F51A258" w:rsidP="477E7AC2">
      <w:pPr>
        <w:spacing w:line="278" w:lineRule="auto"/>
        <w:rPr>
          <w:rFonts w:ascii="Aptos" w:eastAsia="Aptos" w:hAnsi="Aptos" w:cs="Aptos"/>
          <w:color w:val="000000" w:themeColor="text1"/>
        </w:rPr>
      </w:pPr>
    </w:p>
    <w:p w14:paraId="52E880E7" w14:textId="2ED33510"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beschrijft hoe deze interventies in samenwerking met het gezin vorm kunnen krijgen en tot verbetering kunnen leiden.</w:t>
      </w:r>
    </w:p>
    <w:p w14:paraId="4C6D58E6" w14:textId="5EFB0A91" w:rsidR="7F51A258" w:rsidRDefault="7F51A258" w:rsidP="477E7AC2">
      <w:pPr>
        <w:spacing w:line="278" w:lineRule="auto"/>
        <w:rPr>
          <w:rFonts w:ascii="Aptos" w:eastAsia="Aptos" w:hAnsi="Aptos" w:cs="Aptos"/>
          <w:color w:val="000000" w:themeColor="text1"/>
        </w:rPr>
      </w:pPr>
    </w:p>
    <w:p w14:paraId="014F1CB0" w14:textId="77ECECC2"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kan aanwijzen hoe gezinsleden hiermee aan hun eigen verandering werken.</w:t>
      </w:r>
    </w:p>
    <w:p w14:paraId="456D15CB" w14:textId="3B57B902" w:rsidR="7F51A258" w:rsidRDefault="7F51A258" w:rsidP="477E7AC2">
      <w:pPr>
        <w:spacing w:line="278" w:lineRule="auto"/>
        <w:rPr>
          <w:rFonts w:ascii="Aptos" w:eastAsia="Aptos" w:hAnsi="Aptos" w:cs="Aptos"/>
          <w:color w:val="000000" w:themeColor="text1"/>
        </w:rPr>
      </w:pPr>
    </w:p>
    <w:p w14:paraId="43E42EC8" w14:textId="18244746"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toets bevat ~ 2000 woorden (maximaal 2500) en minimaal 1 </w:t>
      </w:r>
      <w:proofErr w:type="spellStart"/>
      <w:r w:rsidRPr="009D53E9">
        <w:rPr>
          <w:rFonts w:ascii="Aptos" w:eastAsia="Aptos" w:hAnsi="Aptos" w:cs="Aptos"/>
          <w:color w:val="000000" w:themeColor="text1"/>
        </w:rPr>
        <w:t>genogram</w:t>
      </w:r>
      <w:proofErr w:type="spellEnd"/>
      <w:r w:rsidRPr="009D53E9">
        <w:rPr>
          <w:rFonts w:ascii="Aptos" w:eastAsia="Aptos" w:hAnsi="Aptos" w:cs="Aptos"/>
          <w:color w:val="000000" w:themeColor="text1"/>
        </w:rPr>
        <w:t xml:space="preserve"> of systeemdiagram ter illustratie van de hypothese(s)</w:t>
      </w:r>
    </w:p>
    <w:p w14:paraId="2CDD46C4" w14:textId="648A63FB" w:rsidR="7F51A258" w:rsidRDefault="7F51A258" w:rsidP="7F51A258">
      <w:pPr>
        <w:spacing w:line="278" w:lineRule="auto"/>
        <w:rPr>
          <w:rFonts w:ascii="Aptos" w:eastAsia="Aptos" w:hAnsi="Aptos" w:cs="Aptos"/>
        </w:rPr>
      </w:pPr>
    </w:p>
    <w:p w14:paraId="29C54F5D" w14:textId="1CE5C536" w:rsidR="7F51A258" w:rsidRDefault="7F51A258" w:rsidP="7F51A258"/>
    <w:p w14:paraId="36E29AE7" w14:textId="12C525E9" w:rsidR="7F51A258" w:rsidRDefault="7F51A258" w:rsidP="7F51A258"/>
    <w:p w14:paraId="6C814480" w14:textId="0A40C230" w:rsidR="7F51A258" w:rsidRDefault="7F51A258" w:rsidP="7F51A258"/>
    <w:p w14:paraId="0C101F2A" w14:textId="45D9C116" w:rsidR="7F51A258" w:rsidRDefault="7F51A258" w:rsidP="7F51A258"/>
    <w:p w14:paraId="1FF31B27" w14:textId="6ADC392F" w:rsidR="7F51A258" w:rsidRDefault="7F51A258" w:rsidP="7F51A258"/>
    <w:p w14:paraId="6A474767" w14:textId="536721A6" w:rsidR="7F51A258" w:rsidRDefault="7F51A258" w:rsidP="7F51A258"/>
    <w:p w14:paraId="19FF0999" w14:textId="1629584D" w:rsidR="7F51A258" w:rsidRDefault="7F51A258" w:rsidP="7F51A258"/>
    <w:p w14:paraId="1C3B5A45" w14:textId="0C9D564F" w:rsidR="7F51A258" w:rsidRDefault="7F51A258" w:rsidP="7F51A258"/>
    <w:p w14:paraId="6AE72B7E" w14:textId="090FB7E5" w:rsidR="7F51A258" w:rsidRDefault="7F51A258" w:rsidP="7F51A258"/>
    <w:p w14:paraId="48CBD234" w14:textId="54F105D6" w:rsidR="7F51A258" w:rsidRDefault="7F51A258" w:rsidP="7F51A258"/>
    <w:p w14:paraId="2454EDB9" w14:textId="21D224E2" w:rsidR="7F51A258" w:rsidRDefault="7F51A258" w:rsidP="7F51A258"/>
    <w:p w14:paraId="441176FB" w14:textId="1F5E85F8" w:rsidR="7F51A258" w:rsidRDefault="7F51A258" w:rsidP="7F51A258"/>
    <w:p w14:paraId="7F708174" w14:textId="2C72A56F" w:rsidR="7F51A258" w:rsidRDefault="7F51A258" w:rsidP="7F51A258"/>
    <w:p w14:paraId="119239C6" w14:textId="23E46484" w:rsidR="7F51A258" w:rsidRDefault="7F51A258" w:rsidP="7F51A258"/>
    <w:p w14:paraId="6D799B44" w14:textId="79FBA0A9" w:rsidR="7F51A258" w:rsidRDefault="7F51A258" w:rsidP="7F51A258"/>
    <w:p w14:paraId="1861F790" w14:textId="5FB24706" w:rsidR="7F51A258" w:rsidRDefault="7F51A258" w:rsidP="7F51A258"/>
    <w:p w14:paraId="191A8EC2" w14:textId="6D6A73AD" w:rsidR="477E7AC2" w:rsidRDefault="477E7AC2" w:rsidP="477E7AC2"/>
    <w:p w14:paraId="58655B6A" w14:textId="4C0F9930" w:rsidR="7F51A258" w:rsidRDefault="7F51A258" w:rsidP="7F51A258"/>
    <w:p w14:paraId="534214E6" w14:textId="1BBBD32A" w:rsidR="7F51A258" w:rsidRDefault="7F51A258" w:rsidP="7F51A258"/>
    <w:p w14:paraId="474EE434" w14:textId="5E98FA1F" w:rsidR="7F83DD44" w:rsidRDefault="6ACDF164" w:rsidP="477E7AC2">
      <w:pPr>
        <w:pStyle w:val="Kop1"/>
        <w:ind w:left="2832" w:firstLine="708"/>
      </w:pPr>
      <w:bookmarkStart w:id="12" w:name="_Toc181172945"/>
      <w:r w:rsidRPr="477E7AC2">
        <w:lastRenderedPageBreak/>
        <w:t>Klachtenregeling</w:t>
      </w:r>
      <w:bookmarkEnd w:id="12"/>
      <w:r w:rsidRPr="477E7AC2">
        <w:t xml:space="preserve"> </w:t>
      </w:r>
    </w:p>
    <w:p w14:paraId="37D1E8CE" w14:textId="688DC4B3" w:rsidR="7F83DD44" w:rsidRDefault="7F83DD44" w:rsidP="668D98ED">
      <w:pPr>
        <w:spacing w:before="240" w:after="240" w:line="278" w:lineRule="auto"/>
        <w:rPr>
          <w:rFonts w:ascii="Aptos" w:eastAsia="Aptos" w:hAnsi="Aptos" w:cs="Aptos"/>
        </w:rPr>
      </w:pPr>
      <w:r w:rsidRPr="668D98ED">
        <w:rPr>
          <w:rFonts w:ascii="Aptos" w:eastAsia="Aptos" w:hAnsi="Aptos" w:cs="Aptos"/>
        </w:rPr>
        <w:t xml:space="preserve">Binnen </w:t>
      </w:r>
      <w:proofErr w:type="spellStart"/>
      <w:r w:rsidRPr="668D98ED">
        <w:rPr>
          <w:rFonts w:ascii="Aptos" w:eastAsia="Aptos" w:hAnsi="Aptos" w:cs="Aptos"/>
        </w:rPr>
        <w:t>Nedanza</w:t>
      </w:r>
      <w:proofErr w:type="spellEnd"/>
      <w:r w:rsidRPr="668D98ED">
        <w:rPr>
          <w:rFonts w:ascii="Aptos" w:eastAsia="Aptos" w:hAnsi="Aptos" w:cs="Aptos"/>
        </w:rPr>
        <w:t xml:space="preserve"> hebben we een duidelijke klachtenprocedure die ervoor zorgt dat alle klachten op een vertrouwelijke, tijdige en zorgvuldige manier worden afgehandeld. Mocht u ontevreden zijn of een klacht hebben over onze zorg, dan nodigen we u van harte uit om met ons in gesprek te gaan. We zoeken graag samen naar een oplossing. </w:t>
      </w:r>
      <w:r w:rsidR="3FF823FA" w:rsidRPr="668D98ED">
        <w:rPr>
          <w:rFonts w:ascii="Aptos" w:eastAsia="Aptos" w:hAnsi="Aptos" w:cs="Aptos"/>
        </w:rPr>
        <w:t xml:space="preserve">U kan contact opnemen met </w:t>
      </w:r>
      <w:hyperlink r:id="rId18">
        <w:r w:rsidR="3FF823FA" w:rsidRPr="668D98ED">
          <w:rPr>
            <w:rStyle w:val="Hyperlink"/>
            <w:rFonts w:ascii="Aptos" w:eastAsia="Aptos" w:hAnsi="Aptos" w:cs="Aptos"/>
          </w:rPr>
          <w:t>academie@nedanza.nl</w:t>
        </w:r>
      </w:hyperlink>
      <w:r w:rsidR="3FF823FA" w:rsidRPr="668D98ED">
        <w:rPr>
          <w:rFonts w:ascii="Aptos" w:eastAsia="Aptos" w:hAnsi="Aptos" w:cs="Aptos"/>
        </w:rPr>
        <w:t xml:space="preserve"> waar wij binnen 4 weken inhoudelijk op de klacht reageren.</w:t>
      </w:r>
    </w:p>
    <w:p w14:paraId="407B24E5" w14:textId="4259B91B" w:rsidR="3FF823FA" w:rsidRDefault="32AE2E77" w:rsidP="68F1B294">
      <w:pPr>
        <w:spacing w:before="240" w:after="240" w:line="278" w:lineRule="auto"/>
        <w:rPr>
          <w:rFonts w:eastAsiaTheme="minorEastAsia"/>
        </w:rPr>
      </w:pPr>
      <w:r w:rsidRPr="68F1B294">
        <w:rPr>
          <w:rFonts w:ascii="Aptos" w:eastAsia="Aptos" w:hAnsi="Aptos" w:cs="Aptos"/>
        </w:rPr>
        <w:t>Als er een langere tijd nodig is om onderzoek te doen, stellen we u hiervan op de hoogt en geven we u uitsluitsel over de termijn waarin wij verwachten een reactie te kunnen g</w:t>
      </w:r>
      <w:r w:rsidRPr="68F1B294">
        <w:rPr>
          <w:rFonts w:eastAsiaTheme="minorEastAsia"/>
        </w:rPr>
        <w:t>even.</w:t>
      </w:r>
    </w:p>
    <w:p w14:paraId="239F177D" w14:textId="23E30CE6" w:rsidR="3C46316E" w:rsidRDefault="3C46316E" w:rsidP="68F1B294">
      <w:pPr>
        <w:spacing w:before="240" w:after="240"/>
        <w:rPr>
          <w:rFonts w:ascii="Times New Roman" w:eastAsia="Times New Roman" w:hAnsi="Times New Roman" w:cs="Times New Roman"/>
          <w:color w:val="000000" w:themeColor="text1"/>
        </w:rPr>
      </w:pPr>
      <w:r w:rsidRPr="68F1B294">
        <w:rPr>
          <w:rFonts w:ascii="Times New Roman" w:eastAsia="Times New Roman" w:hAnsi="Times New Roman" w:cs="Times New Roman"/>
          <w:color w:val="000000" w:themeColor="text1"/>
        </w:rPr>
        <w:t xml:space="preserve">Mocht u liever de klacht niet met ons willen bespreken maar met een onafhankelijke, externe partij, dan kan u contact opnemen met </w:t>
      </w:r>
      <w:hyperlink r:id="rId19">
        <w:r w:rsidRPr="68F1B294">
          <w:rPr>
            <w:rStyle w:val="Hyperlink"/>
            <w:rFonts w:ascii="Times New Roman" w:eastAsia="Times New Roman" w:hAnsi="Times New Roman" w:cs="Times New Roman"/>
          </w:rPr>
          <w:t>klachtenfunctionaris.markesteijn@outlook.com</w:t>
        </w:r>
      </w:hyperlink>
    </w:p>
    <w:p w14:paraId="20DA70B3" w14:textId="6673F150" w:rsidR="3C46316E" w:rsidRDefault="3C46316E" w:rsidP="68F1B294">
      <w:pPr>
        <w:spacing w:before="240" w:after="240"/>
        <w:rPr>
          <w:rFonts w:ascii="Times New Roman" w:eastAsia="Times New Roman" w:hAnsi="Times New Roman" w:cs="Times New Roman"/>
          <w:color w:val="000000" w:themeColor="text1"/>
        </w:rPr>
      </w:pPr>
      <w:r w:rsidRPr="68F1B294">
        <w:rPr>
          <w:rFonts w:ascii="Times New Roman" w:eastAsia="Times New Roman" w:hAnsi="Times New Roman" w:cs="Times New Roman"/>
          <w:color w:val="000000" w:themeColor="text1"/>
        </w:rPr>
        <w:t>Hiervoor geldt dezelfde termijn. Het oordeel van de externe partij is bindend, waarbij eventuele consequenties snel door het instituut zullen worden afgehandeld. Uw klacht en de wijze van afhandeling zal worden geregistreerd en voor de duur van 2 jaar worden bewaard. Ook na deze uitspraak staat de gang naar de rechter altijd open.</w:t>
      </w:r>
    </w:p>
    <w:p w14:paraId="1B2E4A3D" w14:textId="7611FBF6" w:rsidR="68F1B294" w:rsidRDefault="68F1B294" w:rsidP="68F1B294">
      <w:pPr>
        <w:spacing w:before="240" w:after="240"/>
        <w:rPr>
          <w:rFonts w:eastAsiaTheme="minorEastAsia"/>
          <w:color w:val="000000" w:themeColor="text1"/>
        </w:rPr>
      </w:pPr>
    </w:p>
    <w:p w14:paraId="204605EB" w14:textId="78B093A5" w:rsidR="68F1B294" w:rsidRDefault="68F1B294" w:rsidP="68F1B294">
      <w:pPr>
        <w:spacing w:before="240" w:after="240" w:line="278" w:lineRule="auto"/>
        <w:rPr>
          <w:rFonts w:ascii="Aptos" w:eastAsia="Aptos" w:hAnsi="Aptos" w:cs="Aptos"/>
        </w:rPr>
      </w:pPr>
    </w:p>
    <w:p w14:paraId="1848F2D8" w14:textId="5C048659" w:rsidR="7F51A258" w:rsidRDefault="7F51A258" w:rsidP="7F51A258"/>
    <w:sectPr w:rsidR="7F51A258">
      <w:headerReference w:type="default" r:id="rId20"/>
      <w:foot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ominique van Noord" w:date="2024-11-19T14:56:00Z" w:initials="DN">
    <w:p w14:paraId="70BE9D05" w14:textId="32A674F9" w:rsidR="00000000" w:rsidRDefault="00000000">
      <w:r>
        <w:annotationRef/>
      </w:r>
      <w:r w:rsidRPr="3D895602">
        <w:t xml:space="preserve">Uitleg met sheets, powerpoint. Niet zo veel studiepagina's. Literatuur praktisch te laten </w:t>
      </w:r>
      <w:r w:rsidRPr="3D895602">
        <w:t>zijn.</w:t>
      </w:r>
    </w:p>
  </w:comment>
  <w:comment w:id="2" w:author="Dominique van Noord" w:date="2024-11-19T14:52:00Z" w:initials="DN">
    <w:p w14:paraId="1B15DB65" w14:textId="25D7D6CC" w:rsidR="00000000" w:rsidRDefault="00000000">
      <w:r>
        <w:annotationRef/>
      </w:r>
      <w:r w:rsidRPr="7D82F60D">
        <w:t>verouderd</w:t>
      </w:r>
    </w:p>
  </w:comment>
  <w:comment w:id="3" w:author="Dominique van Noord" w:date="2024-11-19T14:53:00Z" w:initials="DN">
    <w:p w14:paraId="47EE981C" w14:textId="4F74BCD5" w:rsidR="00000000" w:rsidRDefault="00000000">
      <w:r>
        <w:annotationRef/>
      </w:r>
      <w:r w:rsidRPr="70C3F108">
        <w:t>weg</w:t>
      </w:r>
    </w:p>
  </w:comment>
  <w:comment w:id="4" w:author="Dominique van Noord" w:date="2024-11-19T14:56:00Z" w:initials="DN">
    <w:p w14:paraId="2459B6C4" w14:textId="2C9A0E9B" w:rsidR="00000000" w:rsidRDefault="00000000">
      <w:r>
        <w:annotationRef/>
      </w:r>
      <w:r w:rsidRPr="5A4F10F8">
        <w:t>Misschien weg</w:t>
      </w:r>
    </w:p>
  </w:comment>
  <w:comment w:id="5" w:author="Dominique van Noord" w:date="2024-11-19T14:57:00Z" w:initials="DN">
    <w:p w14:paraId="63A7C556" w14:textId="088B1087" w:rsidR="00000000" w:rsidRDefault="00000000">
      <w:r>
        <w:annotationRef/>
      </w:r>
      <w:r w:rsidRPr="6CDEF128">
        <w:t>misschien vervangen</w:t>
      </w:r>
    </w:p>
  </w:comment>
  <w:comment w:id="6" w:author="Dominique van Noord" w:date="2024-11-19T15:02:00Z" w:initials="DN">
    <w:p w14:paraId="0CDDBDD3" w14:textId="17709461" w:rsidR="00000000" w:rsidRDefault="00000000">
      <w:r>
        <w:annotationRef/>
      </w:r>
      <w:r w:rsidRPr="02A32F7E">
        <w:t>nieuw</w:t>
      </w:r>
    </w:p>
  </w:comment>
  <w:comment w:id="7" w:author="Dominique van Noord" w:date="2024-11-19T15:02:00Z" w:initials="DN">
    <w:p w14:paraId="44C44D0E" w14:textId="3E6CCCBE" w:rsidR="00000000" w:rsidRDefault="00000000">
      <w:r>
        <w:annotationRef/>
      </w:r>
      <w:r w:rsidRPr="370ABB71">
        <w:t>/college achtige inleiding vd dag</w:t>
      </w:r>
    </w:p>
  </w:comment>
  <w:comment w:id="8" w:author="Dominique van Noord" w:date="2024-11-19T15:04:00Z" w:initials="DN">
    <w:p w14:paraId="6478F517" w14:textId="5DD39C04" w:rsidR="00000000" w:rsidRDefault="00000000">
      <w:r>
        <w:annotationRef/>
      </w:r>
      <w:r w:rsidRPr="11DB359D">
        <w:t>aanvullen</w:t>
      </w:r>
    </w:p>
  </w:comment>
  <w:comment w:id="9" w:author="Dominique van Noord" w:date="2024-11-19T15:04:00Z" w:initials="DN">
    <w:p w14:paraId="2001B5BA" w14:textId="3AF7F5F8" w:rsidR="00000000" w:rsidRDefault="00000000">
      <w:r>
        <w:annotationRef/>
      </w:r>
      <w:r w:rsidRPr="7E479D13">
        <w:t>+ artikel van Peter Rober en/of Andolfi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BE9D05" w15:done="0"/>
  <w15:commentEx w15:paraId="1B15DB65" w15:done="0"/>
  <w15:commentEx w15:paraId="47EE981C" w15:done="0"/>
  <w15:commentEx w15:paraId="2459B6C4" w15:done="0"/>
  <w15:commentEx w15:paraId="63A7C556" w15:done="0"/>
  <w15:commentEx w15:paraId="0CDDBDD3" w15:done="0"/>
  <w15:commentEx w15:paraId="44C44D0E" w15:done="0"/>
  <w15:commentEx w15:paraId="6478F517" w15:done="0"/>
  <w15:commentEx w15:paraId="2001B5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FDB76A" w16cex:dateUtc="2024-11-19T13:56:00Z"/>
  <w16cex:commentExtensible w16cex:durableId="600FFDE0" w16cex:dateUtc="2024-11-19T13:52:00Z"/>
  <w16cex:commentExtensible w16cex:durableId="549E8318" w16cex:dateUtc="2024-11-19T13:53:00Z"/>
  <w16cex:commentExtensible w16cex:durableId="0247FB21" w16cex:dateUtc="2024-11-19T13:56:00Z"/>
  <w16cex:commentExtensible w16cex:durableId="1B6AB2DB" w16cex:dateUtc="2024-11-19T13:57:00Z"/>
  <w16cex:commentExtensible w16cex:durableId="30F04BD3" w16cex:dateUtc="2024-11-19T14:02:00Z"/>
  <w16cex:commentExtensible w16cex:durableId="4BA40B58" w16cex:dateUtc="2024-11-19T14:02:00Z"/>
  <w16cex:commentExtensible w16cex:durableId="3BB5970B" w16cex:dateUtc="2024-11-19T14:04:00Z"/>
  <w16cex:commentExtensible w16cex:durableId="57C00CC7" w16cex:dateUtc="2024-11-1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BE9D05" w16cid:durableId="49FDB76A"/>
  <w16cid:commentId w16cid:paraId="1B15DB65" w16cid:durableId="600FFDE0"/>
  <w16cid:commentId w16cid:paraId="47EE981C" w16cid:durableId="549E8318"/>
  <w16cid:commentId w16cid:paraId="2459B6C4" w16cid:durableId="0247FB21"/>
  <w16cid:commentId w16cid:paraId="63A7C556" w16cid:durableId="1B6AB2DB"/>
  <w16cid:commentId w16cid:paraId="0CDDBDD3" w16cid:durableId="30F04BD3"/>
  <w16cid:commentId w16cid:paraId="44C44D0E" w16cid:durableId="4BA40B58"/>
  <w16cid:commentId w16cid:paraId="6478F517" w16cid:durableId="3BB5970B"/>
  <w16cid:commentId w16cid:paraId="2001B5BA" w16cid:durableId="57C00C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E806" w14:textId="77777777" w:rsidR="00B1167A" w:rsidRDefault="00B1167A">
      <w:pPr>
        <w:spacing w:after="0" w:line="240" w:lineRule="auto"/>
      </w:pPr>
      <w:r>
        <w:separator/>
      </w:r>
    </w:p>
  </w:endnote>
  <w:endnote w:type="continuationSeparator" w:id="0">
    <w:p w14:paraId="09C55E7B" w14:textId="77777777" w:rsidR="00B1167A" w:rsidRDefault="00B1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51A258" w14:paraId="0E5B6352" w14:textId="77777777" w:rsidTr="7F51A258">
      <w:trPr>
        <w:trHeight w:val="300"/>
      </w:trPr>
      <w:tc>
        <w:tcPr>
          <w:tcW w:w="3005" w:type="dxa"/>
        </w:tcPr>
        <w:p w14:paraId="6192AA6B" w14:textId="0308E9DA" w:rsidR="7F51A258" w:rsidRDefault="7F51A258" w:rsidP="7F51A258">
          <w:pPr>
            <w:pStyle w:val="Koptekst"/>
            <w:ind w:left="-115"/>
          </w:pPr>
        </w:p>
      </w:tc>
      <w:tc>
        <w:tcPr>
          <w:tcW w:w="3005" w:type="dxa"/>
        </w:tcPr>
        <w:p w14:paraId="6D5F71E8" w14:textId="5A39CE5A" w:rsidR="7F51A258" w:rsidRDefault="7F51A258" w:rsidP="7F51A258">
          <w:pPr>
            <w:pStyle w:val="Koptekst"/>
            <w:jc w:val="center"/>
          </w:pPr>
        </w:p>
      </w:tc>
      <w:tc>
        <w:tcPr>
          <w:tcW w:w="3005" w:type="dxa"/>
        </w:tcPr>
        <w:p w14:paraId="36A16332" w14:textId="170ABCFA" w:rsidR="7F51A258" w:rsidRDefault="7F51A258" w:rsidP="7F51A258">
          <w:pPr>
            <w:pStyle w:val="Koptekst"/>
            <w:ind w:right="-115"/>
            <w:jc w:val="right"/>
          </w:pPr>
          <w:r>
            <w:fldChar w:fldCharType="begin"/>
          </w:r>
          <w:r>
            <w:instrText>PAGE</w:instrText>
          </w:r>
          <w:r>
            <w:fldChar w:fldCharType="separate"/>
          </w:r>
          <w:r w:rsidR="00FC7102">
            <w:rPr>
              <w:noProof/>
            </w:rPr>
            <w:t>1</w:t>
          </w:r>
          <w:r>
            <w:fldChar w:fldCharType="end"/>
          </w:r>
        </w:p>
      </w:tc>
    </w:tr>
  </w:tbl>
  <w:p w14:paraId="63E1DEE6" w14:textId="6F4D8514" w:rsidR="7F51A258" w:rsidRDefault="7F51A258" w:rsidP="7F51A2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8CF95" w14:textId="77777777" w:rsidR="00B1167A" w:rsidRDefault="00B1167A">
      <w:pPr>
        <w:spacing w:after="0" w:line="240" w:lineRule="auto"/>
      </w:pPr>
      <w:r>
        <w:separator/>
      </w:r>
    </w:p>
  </w:footnote>
  <w:footnote w:type="continuationSeparator" w:id="0">
    <w:p w14:paraId="1989B976" w14:textId="77777777" w:rsidR="00B1167A" w:rsidRDefault="00B1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51A258" w14:paraId="43E16992" w14:textId="77777777" w:rsidTr="7F51A258">
      <w:trPr>
        <w:trHeight w:val="300"/>
      </w:trPr>
      <w:tc>
        <w:tcPr>
          <w:tcW w:w="3005" w:type="dxa"/>
        </w:tcPr>
        <w:p w14:paraId="74A5E1BD" w14:textId="582687DF" w:rsidR="7F51A258" w:rsidRDefault="7F51A258" w:rsidP="7F51A258">
          <w:pPr>
            <w:pStyle w:val="Koptekst"/>
            <w:ind w:left="-115"/>
          </w:pPr>
        </w:p>
      </w:tc>
      <w:tc>
        <w:tcPr>
          <w:tcW w:w="3005" w:type="dxa"/>
        </w:tcPr>
        <w:p w14:paraId="5C88F919" w14:textId="514E9C0A" w:rsidR="7F51A258" w:rsidRDefault="7F51A258" w:rsidP="7F51A258">
          <w:pPr>
            <w:pStyle w:val="Koptekst"/>
            <w:jc w:val="center"/>
          </w:pPr>
        </w:p>
      </w:tc>
      <w:tc>
        <w:tcPr>
          <w:tcW w:w="3005" w:type="dxa"/>
        </w:tcPr>
        <w:p w14:paraId="5B65A591" w14:textId="1E4CC20F" w:rsidR="7F51A258" w:rsidRDefault="7F51A258" w:rsidP="7F51A258">
          <w:pPr>
            <w:pStyle w:val="Koptekst"/>
            <w:ind w:right="-115"/>
            <w:jc w:val="right"/>
          </w:pPr>
        </w:p>
      </w:tc>
    </w:tr>
  </w:tbl>
  <w:p w14:paraId="453EA42C" w14:textId="7D3720ED" w:rsidR="7F51A258" w:rsidRDefault="7F51A258" w:rsidP="7F51A2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43B"/>
    <w:multiLevelType w:val="hybridMultilevel"/>
    <w:tmpl w:val="D9B6B5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190EE1"/>
    <w:multiLevelType w:val="hybridMultilevel"/>
    <w:tmpl w:val="2FC8537C"/>
    <w:lvl w:ilvl="0" w:tplc="2236E11E">
      <w:start w:val="1"/>
      <w:numFmt w:val="bullet"/>
      <w:lvlText w:val=""/>
      <w:lvlJc w:val="left"/>
      <w:pPr>
        <w:ind w:left="720" w:hanging="360"/>
      </w:pPr>
      <w:rPr>
        <w:rFonts w:ascii="Symbol" w:hAnsi="Symbol" w:hint="default"/>
      </w:rPr>
    </w:lvl>
    <w:lvl w:ilvl="1" w:tplc="C82E1256">
      <w:start w:val="1"/>
      <w:numFmt w:val="bullet"/>
      <w:lvlText w:val="o"/>
      <w:lvlJc w:val="left"/>
      <w:pPr>
        <w:ind w:left="1440" w:hanging="360"/>
      </w:pPr>
      <w:rPr>
        <w:rFonts w:ascii="Courier New" w:hAnsi="Courier New" w:hint="default"/>
      </w:rPr>
    </w:lvl>
    <w:lvl w:ilvl="2" w:tplc="B61A9C16">
      <w:start w:val="1"/>
      <w:numFmt w:val="bullet"/>
      <w:lvlText w:val=""/>
      <w:lvlJc w:val="left"/>
      <w:pPr>
        <w:ind w:left="2160" w:hanging="360"/>
      </w:pPr>
      <w:rPr>
        <w:rFonts w:ascii="Wingdings" w:hAnsi="Wingdings" w:hint="default"/>
      </w:rPr>
    </w:lvl>
    <w:lvl w:ilvl="3" w:tplc="73A0361E">
      <w:start w:val="1"/>
      <w:numFmt w:val="bullet"/>
      <w:lvlText w:val=""/>
      <w:lvlJc w:val="left"/>
      <w:pPr>
        <w:ind w:left="2880" w:hanging="360"/>
      </w:pPr>
      <w:rPr>
        <w:rFonts w:ascii="Symbol" w:hAnsi="Symbol" w:hint="default"/>
      </w:rPr>
    </w:lvl>
    <w:lvl w:ilvl="4" w:tplc="637A9A3C">
      <w:start w:val="1"/>
      <w:numFmt w:val="bullet"/>
      <w:lvlText w:val="o"/>
      <w:lvlJc w:val="left"/>
      <w:pPr>
        <w:ind w:left="3600" w:hanging="360"/>
      </w:pPr>
      <w:rPr>
        <w:rFonts w:ascii="Courier New" w:hAnsi="Courier New" w:hint="default"/>
      </w:rPr>
    </w:lvl>
    <w:lvl w:ilvl="5" w:tplc="622A4AB4">
      <w:start w:val="1"/>
      <w:numFmt w:val="bullet"/>
      <w:lvlText w:val=""/>
      <w:lvlJc w:val="left"/>
      <w:pPr>
        <w:ind w:left="4320" w:hanging="360"/>
      </w:pPr>
      <w:rPr>
        <w:rFonts w:ascii="Wingdings" w:hAnsi="Wingdings" w:hint="default"/>
      </w:rPr>
    </w:lvl>
    <w:lvl w:ilvl="6" w:tplc="657CD792">
      <w:start w:val="1"/>
      <w:numFmt w:val="bullet"/>
      <w:lvlText w:val=""/>
      <w:lvlJc w:val="left"/>
      <w:pPr>
        <w:ind w:left="5040" w:hanging="360"/>
      </w:pPr>
      <w:rPr>
        <w:rFonts w:ascii="Symbol" w:hAnsi="Symbol" w:hint="default"/>
      </w:rPr>
    </w:lvl>
    <w:lvl w:ilvl="7" w:tplc="7F48724C">
      <w:start w:val="1"/>
      <w:numFmt w:val="bullet"/>
      <w:lvlText w:val="o"/>
      <w:lvlJc w:val="left"/>
      <w:pPr>
        <w:ind w:left="5760" w:hanging="360"/>
      </w:pPr>
      <w:rPr>
        <w:rFonts w:ascii="Courier New" w:hAnsi="Courier New" w:hint="default"/>
      </w:rPr>
    </w:lvl>
    <w:lvl w:ilvl="8" w:tplc="3BDE3302">
      <w:start w:val="1"/>
      <w:numFmt w:val="bullet"/>
      <w:lvlText w:val=""/>
      <w:lvlJc w:val="left"/>
      <w:pPr>
        <w:ind w:left="6480" w:hanging="360"/>
      </w:pPr>
      <w:rPr>
        <w:rFonts w:ascii="Wingdings" w:hAnsi="Wingdings" w:hint="default"/>
      </w:rPr>
    </w:lvl>
  </w:abstractNum>
  <w:abstractNum w:abstractNumId="2" w15:restartNumberingAfterBreak="0">
    <w:nsid w:val="0ED24AD1"/>
    <w:multiLevelType w:val="hybridMultilevel"/>
    <w:tmpl w:val="EF8097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D9257E"/>
    <w:multiLevelType w:val="hybridMultilevel"/>
    <w:tmpl w:val="1B445A1A"/>
    <w:lvl w:ilvl="0" w:tplc="13C6E5D0">
      <w:start w:val="14"/>
      <w:numFmt w:val="bullet"/>
      <w:lvlText w:val="•"/>
      <w:lvlJc w:val="left"/>
      <w:pPr>
        <w:ind w:left="720" w:hanging="360"/>
      </w:pPr>
      <w:rPr>
        <w:rFonts w:ascii="Aptos" w:eastAsia="Calibr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AC8B2A"/>
    <w:multiLevelType w:val="hybridMultilevel"/>
    <w:tmpl w:val="66846522"/>
    <w:lvl w:ilvl="0" w:tplc="633C69C6">
      <w:start w:val="1"/>
      <w:numFmt w:val="bullet"/>
      <w:lvlText w:val=""/>
      <w:lvlJc w:val="left"/>
      <w:pPr>
        <w:ind w:left="720" w:hanging="360"/>
      </w:pPr>
      <w:rPr>
        <w:rFonts w:ascii="Symbol" w:hAnsi="Symbol" w:hint="default"/>
      </w:rPr>
    </w:lvl>
    <w:lvl w:ilvl="1" w:tplc="39C23052">
      <w:start w:val="1"/>
      <w:numFmt w:val="bullet"/>
      <w:lvlText w:val="o"/>
      <w:lvlJc w:val="left"/>
      <w:pPr>
        <w:ind w:left="1440" w:hanging="360"/>
      </w:pPr>
      <w:rPr>
        <w:rFonts w:ascii="Courier New" w:hAnsi="Courier New" w:hint="default"/>
      </w:rPr>
    </w:lvl>
    <w:lvl w:ilvl="2" w:tplc="FFE6D03C">
      <w:start w:val="1"/>
      <w:numFmt w:val="bullet"/>
      <w:lvlText w:val=""/>
      <w:lvlJc w:val="left"/>
      <w:pPr>
        <w:ind w:left="2160" w:hanging="360"/>
      </w:pPr>
      <w:rPr>
        <w:rFonts w:ascii="Wingdings" w:hAnsi="Wingdings" w:hint="default"/>
      </w:rPr>
    </w:lvl>
    <w:lvl w:ilvl="3" w:tplc="3B129EE4">
      <w:start w:val="1"/>
      <w:numFmt w:val="bullet"/>
      <w:lvlText w:val=""/>
      <w:lvlJc w:val="left"/>
      <w:pPr>
        <w:ind w:left="2880" w:hanging="360"/>
      </w:pPr>
      <w:rPr>
        <w:rFonts w:ascii="Symbol" w:hAnsi="Symbol" w:hint="default"/>
      </w:rPr>
    </w:lvl>
    <w:lvl w:ilvl="4" w:tplc="FAE6CBB6">
      <w:start w:val="1"/>
      <w:numFmt w:val="bullet"/>
      <w:lvlText w:val="o"/>
      <w:lvlJc w:val="left"/>
      <w:pPr>
        <w:ind w:left="3600" w:hanging="360"/>
      </w:pPr>
      <w:rPr>
        <w:rFonts w:ascii="Courier New" w:hAnsi="Courier New" w:hint="default"/>
      </w:rPr>
    </w:lvl>
    <w:lvl w:ilvl="5" w:tplc="A154A006">
      <w:start w:val="1"/>
      <w:numFmt w:val="bullet"/>
      <w:lvlText w:val=""/>
      <w:lvlJc w:val="left"/>
      <w:pPr>
        <w:ind w:left="4320" w:hanging="360"/>
      </w:pPr>
      <w:rPr>
        <w:rFonts w:ascii="Wingdings" w:hAnsi="Wingdings" w:hint="default"/>
      </w:rPr>
    </w:lvl>
    <w:lvl w:ilvl="6" w:tplc="A87876C0">
      <w:start w:val="1"/>
      <w:numFmt w:val="bullet"/>
      <w:lvlText w:val=""/>
      <w:lvlJc w:val="left"/>
      <w:pPr>
        <w:ind w:left="5040" w:hanging="360"/>
      </w:pPr>
      <w:rPr>
        <w:rFonts w:ascii="Symbol" w:hAnsi="Symbol" w:hint="default"/>
      </w:rPr>
    </w:lvl>
    <w:lvl w:ilvl="7" w:tplc="1F60F0B8">
      <w:start w:val="1"/>
      <w:numFmt w:val="bullet"/>
      <w:lvlText w:val="o"/>
      <w:lvlJc w:val="left"/>
      <w:pPr>
        <w:ind w:left="5760" w:hanging="360"/>
      </w:pPr>
      <w:rPr>
        <w:rFonts w:ascii="Courier New" w:hAnsi="Courier New" w:hint="default"/>
      </w:rPr>
    </w:lvl>
    <w:lvl w:ilvl="8" w:tplc="6D14235A">
      <w:start w:val="1"/>
      <w:numFmt w:val="bullet"/>
      <w:lvlText w:val=""/>
      <w:lvlJc w:val="left"/>
      <w:pPr>
        <w:ind w:left="6480" w:hanging="360"/>
      </w:pPr>
      <w:rPr>
        <w:rFonts w:ascii="Wingdings" w:hAnsi="Wingdings" w:hint="default"/>
      </w:rPr>
    </w:lvl>
  </w:abstractNum>
  <w:abstractNum w:abstractNumId="5" w15:restartNumberingAfterBreak="0">
    <w:nsid w:val="14B188CB"/>
    <w:multiLevelType w:val="hybridMultilevel"/>
    <w:tmpl w:val="1896A254"/>
    <w:lvl w:ilvl="0" w:tplc="157C9D20">
      <w:start w:val="1"/>
      <w:numFmt w:val="bullet"/>
      <w:lvlText w:val=""/>
      <w:lvlJc w:val="left"/>
      <w:pPr>
        <w:ind w:left="720" w:hanging="360"/>
      </w:pPr>
      <w:rPr>
        <w:rFonts w:ascii="Symbol" w:hAnsi="Symbol" w:hint="default"/>
      </w:rPr>
    </w:lvl>
    <w:lvl w:ilvl="1" w:tplc="3D7AD408">
      <w:start w:val="1"/>
      <w:numFmt w:val="bullet"/>
      <w:lvlText w:val="o"/>
      <w:lvlJc w:val="left"/>
      <w:pPr>
        <w:ind w:left="1440" w:hanging="360"/>
      </w:pPr>
      <w:rPr>
        <w:rFonts w:ascii="Courier New" w:hAnsi="Courier New" w:hint="default"/>
      </w:rPr>
    </w:lvl>
    <w:lvl w:ilvl="2" w:tplc="BD1204FC">
      <w:start w:val="1"/>
      <w:numFmt w:val="bullet"/>
      <w:lvlText w:val=""/>
      <w:lvlJc w:val="left"/>
      <w:pPr>
        <w:ind w:left="2160" w:hanging="360"/>
      </w:pPr>
      <w:rPr>
        <w:rFonts w:ascii="Wingdings" w:hAnsi="Wingdings" w:hint="default"/>
      </w:rPr>
    </w:lvl>
    <w:lvl w:ilvl="3" w:tplc="8236F572">
      <w:start w:val="1"/>
      <w:numFmt w:val="bullet"/>
      <w:lvlText w:val=""/>
      <w:lvlJc w:val="left"/>
      <w:pPr>
        <w:ind w:left="2880" w:hanging="360"/>
      </w:pPr>
      <w:rPr>
        <w:rFonts w:ascii="Symbol" w:hAnsi="Symbol" w:hint="default"/>
      </w:rPr>
    </w:lvl>
    <w:lvl w:ilvl="4" w:tplc="B224B372">
      <w:start w:val="1"/>
      <w:numFmt w:val="bullet"/>
      <w:lvlText w:val="o"/>
      <w:lvlJc w:val="left"/>
      <w:pPr>
        <w:ind w:left="3600" w:hanging="360"/>
      </w:pPr>
      <w:rPr>
        <w:rFonts w:ascii="Courier New" w:hAnsi="Courier New" w:hint="default"/>
      </w:rPr>
    </w:lvl>
    <w:lvl w:ilvl="5" w:tplc="8CD67874">
      <w:start w:val="1"/>
      <w:numFmt w:val="bullet"/>
      <w:lvlText w:val=""/>
      <w:lvlJc w:val="left"/>
      <w:pPr>
        <w:ind w:left="4320" w:hanging="360"/>
      </w:pPr>
      <w:rPr>
        <w:rFonts w:ascii="Wingdings" w:hAnsi="Wingdings" w:hint="default"/>
      </w:rPr>
    </w:lvl>
    <w:lvl w:ilvl="6" w:tplc="926492C8">
      <w:start w:val="1"/>
      <w:numFmt w:val="bullet"/>
      <w:lvlText w:val=""/>
      <w:lvlJc w:val="left"/>
      <w:pPr>
        <w:ind w:left="5040" w:hanging="360"/>
      </w:pPr>
      <w:rPr>
        <w:rFonts w:ascii="Symbol" w:hAnsi="Symbol" w:hint="default"/>
      </w:rPr>
    </w:lvl>
    <w:lvl w:ilvl="7" w:tplc="7B34E510">
      <w:start w:val="1"/>
      <w:numFmt w:val="bullet"/>
      <w:lvlText w:val="o"/>
      <w:lvlJc w:val="left"/>
      <w:pPr>
        <w:ind w:left="5760" w:hanging="360"/>
      </w:pPr>
      <w:rPr>
        <w:rFonts w:ascii="Courier New" w:hAnsi="Courier New" w:hint="default"/>
      </w:rPr>
    </w:lvl>
    <w:lvl w:ilvl="8" w:tplc="3C702462">
      <w:start w:val="1"/>
      <w:numFmt w:val="bullet"/>
      <w:lvlText w:val=""/>
      <w:lvlJc w:val="left"/>
      <w:pPr>
        <w:ind w:left="6480" w:hanging="360"/>
      </w:pPr>
      <w:rPr>
        <w:rFonts w:ascii="Wingdings" w:hAnsi="Wingdings" w:hint="default"/>
      </w:rPr>
    </w:lvl>
  </w:abstractNum>
  <w:abstractNum w:abstractNumId="6" w15:restartNumberingAfterBreak="0">
    <w:nsid w:val="1511C0FB"/>
    <w:multiLevelType w:val="hybridMultilevel"/>
    <w:tmpl w:val="7D20C354"/>
    <w:lvl w:ilvl="0" w:tplc="18F4ABA6">
      <w:start w:val="1"/>
      <w:numFmt w:val="bullet"/>
      <w:lvlText w:val="-"/>
      <w:lvlJc w:val="left"/>
      <w:pPr>
        <w:ind w:left="720" w:hanging="360"/>
      </w:pPr>
      <w:rPr>
        <w:rFonts w:ascii="Aptos" w:hAnsi="Aptos" w:hint="default"/>
      </w:rPr>
    </w:lvl>
    <w:lvl w:ilvl="1" w:tplc="8C02D352">
      <w:start w:val="1"/>
      <w:numFmt w:val="bullet"/>
      <w:lvlText w:val="o"/>
      <w:lvlJc w:val="left"/>
      <w:pPr>
        <w:ind w:left="1440" w:hanging="360"/>
      </w:pPr>
      <w:rPr>
        <w:rFonts w:ascii="Courier New" w:hAnsi="Courier New" w:hint="default"/>
      </w:rPr>
    </w:lvl>
    <w:lvl w:ilvl="2" w:tplc="8D3EE920">
      <w:start w:val="1"/>
      <w:numFmt w:val="bullet"/>
      <w:lvlText w:val=""/>
      <w:lvlJc w:val="left"/>
      <w:pPr>
        <w:ind w:left="2160" w:hanging="360"/>
      </w:pPr>
      <w:rPr>
        <w:rFonts w:ascii="Wingdings" w:hAnsi="Wingdings" w:hint="default"/>
      </w:rPr>
    </w:lvl>
    <w:lvl w:ilvl="3" w:tplc="F5B6D62A">
      <w:start w:val="1"/>
      <w:numFmt w:val="bullet"/>
      <w:lvlText w:val=""/>
      <w:lvlJc w:val="left"/>
      <w:pPr>
        <w:ind w:left="2880" w:hanging="360"/>
      </w:pPr>
      <w:rPr>
        <w:rFonts w:ascii="Symbol" w:hAnsi="Symbol" w:hint="default"/>
      </w:rPr>
    </w:lvl>
    <w:lvl w:ilvl="4" w:tplc="A30ECC48">
      <w:start w:val="1"/>
      <w:numFmt w:val="bullet"/>
      <w:lvlText w:val="o"/>
      <w:lvlJc w:val="left"/>
      <w:pPr>
        <w:ind w:left="3600" w:hanging="360"/>
      </w:pPr>
      <w:rPr>
        <w:rFonts w:ascii="Courier New" w:hAnsi="Courier New" w:hint="default"/>
      </w:rPr>
    </w:lvl>
    <w:lvl w:ilvl="5" w:tplc="716A777A">
      <w:start w:val="1"/>
      <w:numFmt w:val="bullet"/>
      <w:lvlText w:val=""/>
      <w:lvlJc w:val="left"/>
      <w:pPr>
        <w:ind w:left="4320" w:hanging="360"/>
      </w:pPr>
      <w:rPr>
        <w:rFonts w:ascii="Wingdings" w:hAnsi="Wingdings" w:hint="default"/>
      </w:rPr>
    </w:lvl>
    <w:lvl w:ilvl="6" w:tplc="09C2CED6">
      <w:start w:val="1"/>
      <w:numFmt w:val="bullet"/>
      <w:lvlText w:val=""/>
      <w:lvlJc w:val="left"/>
      <w:pPr>
        <w:ind w:left="5040" w:hanging="360"/>
      </w:pPr>
      <w:rPr>
        <w:rFonts w:ascii="Symbol" w:hAnsi="Symbol" w:hint="default"/>
      </w:rPr>
    </w:lvl>
    <w:lvl w:ilvl="7" w:tplc="72FEF9E6">
      <w:start w:val="1"/>
      <w:numFmt w:val="bullet"/>
      <w:lvlText w:val="o"/>
      <w:lvlJc w:val="left"/>
      <w:pPr>
        <w:ind w:left="5760" w:hanging="360"/>
      </w:pPr>
      <w:rPr>
        <w:rFonts w:ascii="Courier New" w:hAnsi="Courier New" w:hint="default"/>
      </w:rPr>
    </w:lvl>
    <w:lvl w:ilvl="8" w:tplc="92BA6C5E">
      <w:start w:val="1"/>
      <w:numFmt w:val="bullet"/>
      <w:lvlText w:val=""/>
      <w:lvlJc w:val="left"/>
      <w:pPr>
        <w:ind w:left="6480" w:hanging="360"/>
      </w:pPr>
      <w:rPr>
        <w:rFonts w:ascii="Wingdings" w:hAnsi="Wingdings" w:hint="default"/>
      </w:rPr>
    </w:lvl>
  </w:abstractNum>
  <w:abstractNum w:abstractNumId="7" w15:restartNumberingAfterBreak="0">
    <w:nsid w:val="16FF7CBE"/>
    <w:multiLevelType w:val="hybridMultilevel"/>
    <w:tmpl w:val="2FF2DE5C"/>
    <w:lvl w:ilvl="0" w:tplc="2AFC901C">
      <w:numFmt w:val="bullet"/>
      <w:lvlText w:val="-"/>
      <w:lvlJc w:val="left"/>
      <w:pPr>
        <w:ind w:left="720" w:hanging="360"/>
      </w:pPr>
      <w:rPr>
        <w:rFonts w:ascii="Aptos" w:eastAsia="Calibr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B669A9"/>
    <w:multiLevelType w:val="hybridMultilevel"/>
    <w:tmpl w:val="ADEA7340"/>
    <w:lvl w:ilvl="0" w:tplc="ECC6F100">
      <w:start w:val="1"/>
      <w:numFmt w:val="bullet"/>
      <w:lvlText w:val=""/>
      <w:lvlJc w:val="left"/>
      <w:pPr>
        <w:ind w:left="720" w:hanging="360"/>
      </w:pPr>
      <w:rPr>
        <w:rFonts w:ascii="Symbol" w:hAnsi="Symbol" w:hint="default"/>
      </w:rPr>
    </w:lvl>
    <w:lvl w:ilvl="1" w:tplc="14242994">
      <w:start w:val="1"/>
      <w:numFmt w:val="bullet"/>
      <w:lvlText w:val="o"/>
      <w:lvlJc w:val="left"/>
      <w:pPr>
        <w:ind w:left="1440" w:hanging="360"/>
      </w:pPr>
      <w:rPr>
        <w:rFonts w:ascii="Courier New" w:hAnsi="Courier New" w:hint="default"/>
      </w:rPr>
    </w:lvl>
    <w:lvl w:ilvl="2" w:tplc="90FC76B0">
      <w:start w:val="1"/>
      <w:numFmt w:val="bullet"/>
      <w:lvlText w:val=""/>
      <w:lvlJc w:val="left"/>
      <w:pPr>
        <w:ind w:left="2160" w:hanging="360"/>
      </w:pPr>
      <w:rPr>
        <w:rFonts w:ascii="Wingdings" w:hAnsi="Wingdings" w:hint="default"/>
      </w:rPr>
    </w:lvl>
    <w:lvl w:ilvl="3" w:tplc="B2526B00">
      <w:start w:val="1"/>
      <w:numFmt w:val="bullet"/>
      <w:lvlText w:val=""/>
      <w:lvlJc w:val="left"/>
      <w:pPr>
        <w:ind w:left="2880" w:hanging="360"/>
      </w:pPr>
      <w:rPr>
        <w:rFonts w:ascii="Symbol" w:hAnsi="Symbol" w:hint="default"/>
      </w:rPr>
    </w:lvl>
    <w:lvl w:ilvl="4" w:tplc="6C7083E8">
      <w:start w:val="1"/>
      <w:numFmt w:val="bullet"/>
      <w:lvlText w:val="o"/>
      <w:lvlJc w:val="left"/>
      <w:pPr>
        <w:ind w:left="3600" w:hanging="360"/>
      </w:pPr>
      <w:rPr>
        <w:rFonts w:ascii="Courier New" w:hAnsi="Courier New" w:hint="default"/>
      </w:rPr>
    </w:lvl>
    <w:lvl w:ilvl="5" w:tplc="FFF4B92A">
      <w:start w:val="1"/>
      <w:numFmt w:val="bullet"/>
      <w:lvlText w:val=""/>
      <w:lvlJc w:val="left"/>
      <w:pPr>
        <w:ind w:left="4320" w:hanging="360"/>
      </w:pPr>
      <w:rPr>
        <w:rFonts w:ascii="Wingdings" w:hAnsi="Wingdings" w:hint="default"/>
      </w:rPr>
    </w:lvl>
    <w:lvl w:ilvl="6" w:tplc="FE6C3366">
      <w:start w:val="1"/>
      <w:numFmt w:val="bullet"/>
      <w:lvlText w:val=""/>
      <w:lvlJc w:val="left"/>
      <w:pPr>
        <w:ind w:left="5040" w:hanging="360"/>
      </w:pPr>
      <w:rPr>
        <w:rFonts w:ascii="Symbol" w:hAnsi="Symbol" w:hint="default"/>
      </w:rPr>
    </w:lvl>
    <w:lvl w:ilvl="7" w:tplc="3D7C3232">
      <w:start w:val="1"/>
      <w:numFmt w:val="bullet"/>
      <w:lvlText w:val="o"/>
      <w:lvlJc w:val="left"/>
      <w:pPr>
        <w:ind w:left="5760" w:hanging="360"/>
      </w:pPr>
      <w:rPr>
        <w:rFonts w:ascii="Courier New" w:hAnsi="Courier New" w:hint="default"/>
      </w:rPr>
    </w:lvl>
    <w:lvl w:ilvl="8" w:tplc="EF007CAC">
      <w:start w:val="1"/>
      <w:numFmt w:val="bullet"/>
      <w:lvlText w:val=""/>
      <w:lvlJc w:val="left"/>
      <w:pPr>
        <w:ind w:left="6480" w:hanging="360"/>
      </w:pPr>
      <w:rPr>
        <w:rFonts w:ascii="Wingdings" w:hAnsi="Wingdings" w:hint="default"/>
      </w:rPr>
    </w:lvl>
  </w:abstractNum>
  <w:abstractNum w:abstractNumId="9" w15:restartNumberingAfterBreak="0">
    <w:nsid w:val="1E78D23B"/>
    <w:multiLevelType w:val="hybridMultilevel"/>
    <w:tmpl w:val="E9C0137A"/>
    <w:lvl w:ilvl="0" w:tplc="8DE4DEEE">
      <w:start w:val="1"/>
      <w:numFmt w:val="bullet"/>
      <w:lvlText w:val="·"/>
      <w:lvlJc w:val="left"/>
      <w:pPr>
        <w:ind w:left="720" w:hanging="360"/>
      </w:pPr>
      <w:rPr>
        <w:rFonts w:ascii="Symbol" w:hAnsi="Symbol" w:hint="default"/>
      </w:rPr>
    </w:lvl>
    <w:lvl w:ilvl="1" w:tplc="CBFAC6E0">
      <w:start w:val="1"/>
      <w:numFmt w:val="bullet"/>
      <w:lvlText w:val="o"/>
      <w:lvlJc w:val="left"/>
      <w:pPr>
        <w:ind w:left="1440" w:hanging="360"/>
      </w:pPr>
      <w:rPr>
        <w:rFonts w:ascii="Courier New" w:hAnsi="Courier New" w:hint="default"/>
      </w:rPr>
    </w:lvl>
    <w:lvl w:ilvl="2" w:tplc="1CF0A5D8">
      <w:start w:val="1"/>
      <w:numFmt w:val="bullet"/>
      <w:lvlText w:val=""/>
      <w:lvlJc w:val="left"/>
      <w:pPr>
        <w:ind w:left="2160" w:hanging="360"/>
      </w:pPr>
      <w:rPr>
        <w:rFonts w:ascii="Wingdings" w:hAnsi="Wingdings" w:hint="default"/>
      </w:rPr>
    </w:lvl>
    <w:lvl w:ilvl="3" w:tplc="CB5AE602">
      <w:start w:val="1"/>
      <w:numFmt w:val="bullet"/>
      <w:lvlText w:val=""/>
      <w:lvlJc w:val="left"/>
      <w:pPr>
        <w:ind w:left="2880" w:hanging="360"/>
      </w:pPr>
      <w:rPr>
        <w:rFonts w:ascii="Symbol" w:hAnsi="Symbol" w:hint="default"/>
      </w:rPr>
    </w:lvl>
    <w:lvl w:ilvl="4" w:tplc="8676E276">
      <w:start w:val="1"/>
      <w:numFmt w:val="bullet"/>
      <w:lvlText w:val="o"/>
      <w:lvlJc w:val="left"/>
      <w:pPr>
        <w:ind w:left="3600" w:hanging="360"/>
      </w:pPr>
      <w:rPr>
        <w:rFonts w:ascii="Courier New" w:hAnsi="Courier New" w:hint="default"/>
      </w:rPr>
    </w:lvl>
    <w:lvl w:ilvl="5" w:tplc="69741A74">
      <w:start w:val="1"/>
      <w:numFmt w:val="bullet"/>
      <w:lvlText w:val=""/>
      <w:lvlJc w:val="left"/>
      <w:pPr>
        <w:ind w:left="4320" w:hanging="360"/>
      </w:pPr>
      <w:rPr>
        <w:rFonts w:ascii="Wingdings" w:hAnsi="Wingdings" w:hint="default"/>
      </w:rPr>
    </w:lvl>
    <w:lvl w:ilvl="6" w:tplc="49908FB8">
      <w:start w:val="1"/>
      <w:numFmt w:val="bullet"/>
      <w:lvlText w:val=""/>
      <w:lvlJc w:val="left"/>
      <w:pPr>
        <w:ind w:left="5040" w:hanging="360"/>
      </w:pPr>
      <w:rPr>
        <w:rFonts w:ascii="Symbol" w:hAnsi="Symbol" w:hint="default"/>
      </w:rPr>
    </w:lvl>
    <w:lvl w:ilvl="7" w:tplc="10469A6A">
      <w:start w:val="1"/>
      <w:numFmt w:val="bullet"/>
      <w:lvlText w:val="o"/>
      <w:lvlJc w:val="left"/>
      <w:pPr>
        <w:ind w:left="5760" w:hanging="360"/>
      </w:pPr>
      <w:rPr>
        <w:rFonts w:ascii="Courier New" w:hAnsi="Courier New" w:hint="default"/>
      </w:rPr>
    </w:lvl>
    <w:lvl w:ilvl="8" w:tplc="83C834BE">
      <w:start w:val="1"/>
      <w:numFmt w:val="bullet"/>
      <w:lvlText w:val=""/>
      <w:lvlJc w:val="left"/>
      <w:pPr>
        <w:ind w:left="6480" w:hanging="360"/>
      </w:pPr>
      <w:rPr>
        <w:rFonts w:ascii="Wingdings" w:hAnsi="Wingdings" w:hint="default"/>
      </w:rPr>
    </w:lvl>
  </w:abstractNum>
  <w:abstractNum w:abstractNumId="10" w15:restartNumberingAfterBreak="0">
    <w:nsid w:val="21BDA782"/>
    <w:multiLevelType w:val="hybridMultilevel"/>
    <w:tmpl w:val="39F6F388"/>
    <w:lvl w:ilvl="0" w:tplc="53A0A72A">
      <w:start w:val="1"/>
      <w:numFmt w:val="bullet"/>
      <w:lvlText w:val=""/>
      <w:lvlJc w:val="left"/>
      <w:pPr>
        <w:ind w:left="720" w:hanging="360"/>
      </w:pPr>
      <w:rPr>
        <w:rFonts w:ascii="Symbol" w:hAnsi="Symbol" w:hint="default"/>
      </w:rPr>
    </w:lvl>
    <w:lvl w:ilvl="1" w:tplc="69405A9A">
      <w:start w:val="1"/>
      <w:numFmt w:val="bullet"/>
      <w:lvlText w:val="o"/>
      <w:lvlJc w:val="left"/>
      <w:pPr>
        <w:ind w:left="1440" w:hanging="360"/>
      </w:pPr>
      <w:rPr>
        <w:rFonts w:ascii="Courier New" w:hAnsi="Courier New" w:hint="default"/>
      </w:rPr>
    </w:lvl>
    <w:lvl w:ilvl="2" w:tplc="47A02024">
      <w:start w:val="1"/>
      <w:numFmt w:val="bullet"/>
      <w:lvlText w:val=""/>
      <w:lvlJc w:val="left"/>
      <w:pPr>
        <w:ind w:left="2160" w:hanging="360"/>
      </w:pPr>
      <w:rPr>
        <w:rFonts w:ascii="Wingdings" w:hAnsi="Wingdings" w:hint="default"/>
      </w:rPr>
    </w:lvl>
    <w:lvl w:ilvl="3" w:tplc="583C5C54">
      <w:start w:val="1"/>
      <w:numFmt w:val="bullet"/>
      <w:lvlText w:val=""/>
      <w:lvlJc w:val="left"/>
      <w:pPr>
        <w:ind w:left="2880" w:hanging="360"/>
      </w:pPr>
      <w:rPr>
        <w:rFonts w:ascii="Symbol" w:hAnsi="Symbol" w:hint="default"/>
      </w:rPr>
    </w:lvl>
    <w:lvl w:ilvl="4" w:tplc="9282000C">
      <w:start w:val="1"/>
      <w:numFmt w:val="bullet"/>
      <w:lvlText w:val="o"/>
      <w:lvlJc w:val="left"/>
      <w:pPr>
        <w:ind w:left="3600" w:hanging="360"/>
      </w:pPr>
      <w:rPr>
        <w:rFonts w:ascii="Courier New" w:hAnsi="Courier New" w:hint="default"/>
      </w:rPr>
    </w:lvl>
    <w:lvl w:ilvl="5" w:tplc="0D306E88">
      <w:start w:val="1"/>
      <w:numFmt w:val="bullet"/>
      <w:lvlText w:val=""/>
      <w:lvlJc w:val="left"/>
      <w:pPr>
        <w:ind w:left="4320" w:hanging="360"/>
      </w:pPr>
      <w:rPr>
        <w:rFonts w:ascii="Wingdings" w:hAnsi="Wingdings" w:hint="default"/>
      </w:rPr>
    </w:lvl>
    <w:lvl w:ilvl="6" w:tplc="E8EE8854">
      <w:start w:val="1"/>
      <w:numFmt w:val="bullet"/>
      <w:lvlText w:val=""/>
      <w:lvlJc w:val="left"/>
      <w:pPr>
        <w:ind w:left="5040" w:hanging="360"/>
      </w:pPr>
      <w:rPr>
        <w:rFonts w:ascii="Symbol" w:hAnsi="Symbol" w:hint="default"/>
      </w:rPr>
    </w:lvl>
    <w:lvl w:ilvl="7" w:tplc="6AB4D96C">
      <w:start w:val="1"/>
      <w:numFmt w:val="bullet"/>
      <w:lvlText w:val="o"/>
      <w:lvlJc w:val="left"/>
      <w:pPr>
        <w:ind w:left="5760" w:hanging="360"/>
      </w:pPr>
      <w:rPr>
        <w:rFonts w:ascii="Courier New" w:hAnsi="Courier New" w:hint="default"/>
      </w:rPr>
    </w:lvl>
    <w:lvl w:ilvl="8" w:tplc="927AE3F0">
      <w:start w:val="1"/>
      <w:numFmt w:val="bullet"/>
      <w:lvlText w:val=""/>
      <w:lvlJc w:val="left"/>
      <w:pPr>
        <w:ind w:left="6480" w:hanging="360"/>
      </w:pPr>
      <w:rPr>
        <w:rFonts w:ascii="Wingdings" w:hAnsi="Wingdings" w:hint="default"/>
      </w:rPr>
    </w:lvl>
  </w:abstractNum>
  <w:abstractNum w:abstractNumId="11" w15:restartNumberingAfterBreak="0">
    <w:nsid w:val="21D475AC"/>
    <w:multiLevelType w:val="hybridMultilevel"/>
    <w:tmpl w:val="E23000EA"/>
    <w:lvl w:ilvl="0" w:tplc="04130001">
      <w:start w:val="1"/>
      <w:numFmt w:val="bullet"/>
      <w:lvlText w:val=""/>
      <w:lvlJc w:val="left"/>
      <w:pPr>
        <w:ind w:left="720" w:hanging="360"/>
      </w:pPr>
      <w:rPr>
        <w:rFonts w:ascii="Symbol" w:hAnsi="Symbol" w:hint="default"/>
      </w:rPr>
    </w:lvl>
    <w:lvl w:ilvl="1" w:tplc="6712AB2E">
      <w:start w:val="14"/>
      <w:numFmt w:val="bullet"/>
      <w:lvlText w:val="•"/>
      <w:lvlJc w:val="left"/>
      <w:pPr>
        <w:ind w:left="1440" w:hanging="360"/>
      </w:pPr>
      <w:rPr>
        <w:rFonts w:ascii="Aptos" w:eastAsia="Calibri" w:hAnsi="Aptos"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933FD0"/>
    <w:multiLevelType w:val="hybridMultilevel"/>
    <w:tmpl w:val="7ED4272C"/>
    <w:lvl w:ilvl="0" w:tplc="26E0E490">
      <w:start w:val="1"/>
      <w:numFmt w:val="bullet"/>
      <w:lvlText w:val="-"/>
      <w:lvlJc w:val="left"/>
      <w:pPr>
        <w:ind w:left="720" w:hanging="360"/>
      </w:pPr>
      <w:rPr>
        <w:rFonts w:ascii="Aptos" w:hAnsi="Aptos" w:hint="default"/>
      </w:rPr>
    </w:lvl>
    <w:lvl w:ilvl="1" w:tplc="ED0ED8D0">
      <w:start w:val="1"/>
      <w:numFmt w:val="bullet"/>
      <w:lvlText w:val="o"/>
      <w:lvlJc w:val="left"/>
      <w:pPr>
        <w:ind w:left="1440" w:hanging="360"/>
      </w:pPr>
      <w:rPr>
        <w:rFonts w:ascii="Courier New" w:hAnsi="Courier New" w:hint="default"/>
      </w:rPr>
    </w:lvl>
    <w:lvl w:ilvl="2" w:tplc="368AD4BA">
      <w:start w:val="1"/>
      <w:numFmt w:val="bullet"/>
      <w:lvlText w:val=""/>
      <w:lvlJc w:val="left"/>
      <w:pPr>
        <w:ind w:left="2160" w:hanging="360"/>
      </w:pPr>
      <w:rPr>
        <w:rFonts w:ascii="Wingdings" w:hAnsi="Wingdings" w:hint="default"/>
      </w:rPr>
    </w:lvl>
    <w:lvl w:ilvl="3" w:tplc="6FFA6A4E">
      <w:start w:val="1"/>
      <w:numFmt w:val="bullet"/>
      <w:lvlText w:val=""/>
      <w:lvlJc w:val="left"/>
      <w:pPr>
        <w:ind w:left="2880" w:hanging="360"/>
      </w:pPr>
      <w:rPr>
        <w:rFonts w:ascii="Symbol" w:hAnsi="Symbol" w:hint="default"/>
      </w:rPr>
    </w:lvl>
    <w:lvl w:ilvl="4" w:tplc="CA329F3C">
      <w:start w:val="1"/>
      <w:numFmt w:val="bullet"/>
      <w:lvlText w:val="o"/>
      <w:lvlJc w:val="left"/>
      <w:pPr>
        <w:ind w:left="3600" w:hanging="360"/>
      </w:pPr>
      <w:rPr>
        <w:rFonts w:ascii="Courier New" w:hAnsi="Courier New" w:hint="default"/>
      </w:rPr>
    </w:lvl>
    <w:lvl w:ilvl="5" w:tplc="45B47570">
      <w:start w:val="1"/>
      <w:numFmt w:val="bullet"/>
      <w:lvlText w:val=""/>
      <w:lvlJc w:val="left"/>
      <w:pPr>
        <w:ind w:left="4320" w:hanging="360"/>
      </w:pPr>
      <w:rPr>
        <w:rFonts w:ascii="Wingdings" w:hAnsi="Wingdings" w:hint="default"/>
      </w:rPr>
    </w:lvl>
    <w:lvl w:ilvl="6" w:tplc="C748CC76">
      <w:start w:val="1"/>
      <w:numFmt w:val="bullet"/>
      <w:lvlText w:val=""/>
      <w:lvlJc w:val="left"/>
      <w:pPr>
        <w:ind w:left="5040" w:hanging="360"/>
      </w:pPr>
      <w:rPr>
        <w:rFonts w:ascii="Symbol" w:hAnsi="Symbol" w:hint="default"/>
      </w:rPr>
    </w:lvl>
    <w:lvl w:ilvl="7" w:tplc="73E6C2AA">
      <w:start w:val="1"/>
      <w:numFmt w:val="bullet"/>
      <w:lvlText w:val="o"/>
      <w:lvlJc w:val="left"/>
      <w:pPr>
        <w:ind w:left="5760" w:hanging="360"/>
      </w:pPr>
      <w:rPr>
        <w:rFonts w:ascii="Courier New" w:hAnsi="Courier New" w:hint="default"/>
      </w:rPr>
    </w:lvl>
    <w:lvl w:ilvl="8" w:tplc="6C48A066">
      <w:start w:val="1"/>
      <w:numFmt w:val="bullet"/>
      <w:lvlText w:val=""/>
      <w:lvlJc w:val="left"/>
      <w:pPr>
        <w:ind w:left="6480" w:hanging="360"/>
      </w:pPr>
      <w:rPr>
        <w:rFonts w:ascii="Wingdings" w:hAnsi="Wingdings" w:hint="default"/>
      </w:rPr>
    </w:lvl>
  </w:abstractNum>
  <w:abstractNum w:abstractNumId="13" w15:restartNumberingAfterBreak="0">
    <w:nsid w:val="249811FD"/>
    <w:multiLevelType w:val="hybridMultilevel"/>
    <w:tmpl w:val="ACBC1C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506B55"/>
    <w:multiLevelType w:val="hybridMultilevel"/>
    <w:tmpl w:val="25B297E4"/>
    <w:lvl w:ilvl="0" w:tplc="B1407410">
      <w:start w:val="1"/>
      <w:numFmt w:val="bullet"/>
      <w:lvlText w:val="-"/>
      <w:lvlJc w:val="left"/>
      <w:pPr>
        <w:ind w:left="720" w:hanging="360"/>
      </w:pPr>
      <w:rPr>
        <w:rFonts w:ascii="Aptos" w:hAnsi="Aptos" w:hint="default"/>
      </w:rPr>
    </w:lvl>
    <w:lvl w:ilvl="1" w:tplc="256AA47A">
      <w:start w:val="1"/>
      <w:numFmt w:val="bullet"/>
      <w:lvlText w:val="o"/>
      <w:lvlJc w:val="left"/>
      <w:pPr>
        <w:ind w:left="1440" w:hanging="360"/>
      </w:pPr>
      <w:rPr>
        <w:rFonts w:ascii="Courier New" w:hAnsi="Courier New" w:hint="default"/>
      </w:rPr>
    </w:lvl>
    <w:lvl w:ilvl="2" w:tplc="8F403208">
      <w:start w:val="1"/>
      <w:numFmt w:val="bullet"/>
      <w:lvlText w:val=""/>
      <w:lvlJc w:val="left"/>
      <w:pPr>
        <w:ind w:left="2160" w:hanging="360"/>
      </w:pPr>
      <w:rPr>
        <w:rFonts w:ascii="Wingdings" w:hAnsi="Wingdings" w:hint="default"/>
      </w:rPr>
    </w:lvl>
    <w:lvl w:ilvl="3" w:tplc="C136F03E">
      <w:start w:val="1"/>
      <w:numFmt w:val="bullet"/>
      <w:lvlText w:val=""/>
      <w:lvlJc w:val="left"/>
      <w:pPr>
        <w:ind w:left="2880" w:hanging="360"/>
      </w:pPr>
      <w:rPr>
        <w:rFonts w:ascii="Symbol" w:hAnsi="Symbol" w:hint="default"/>
      </w:rPr>
    </w:lvl>
    <w:lvl w:ilvl="4" w:tplc="161C7712">
      <w:start w:val="1"/>
      <w:numFmt w:val="bullet"/>
      <w:lvlText w:val="o"/>
      <w:lvlJc w:val="left"/>
      <w:pPr>
        <w:ind w:left="3600" w:hanging="360"/>
      </w:pPr>
      <w:rPr>
        <w:rFonts w:ascii="Courier New" w:hAnsi="Courier New" w:hint="default"/>
      </w:rPr>
    </w:lvl>
    <w:lvl w:ilvl="5" w:tplc="4E4C50A0">
      <w:start w:val="1"/>
      <w:numFmt w:val="bullet"/>
      <w:lvlText w:val=""/>
      <w:lvlJc w:val="left"/>
      <w:pPr>
        <w:ind w:left="4320" w:hanging="360"/>
      </w:pPr>
      <w:rPr>
        <w:rFonts w:ascii="Wingdings" w:hAnsi="Wingdings" w:hint="default"/>
      </w:rPr>
    </w:lvl>
    <w:lvl w:ilvl="6" w:tplc="700AA448">
      <w:start w:val="1"/>
      <w:numFmt w:val="bullet"/>
      <w:lvlText w:val=""/>
      <w:lvlJc w:val="left"/>
      <w:pPr>
        <w:ind w:left="5040" w:hanging="360"/>
      </w:pPr>
      <w:rPr>
        <w:rFonts w:ascii="Symbol" w:hAnsi="Symbol" w:hint="default"/>
      </w:rPr>
    </w:lvl>
    <w:lvl w:ilvl="7" w:tplc="E0280E60">
      <w:start w:val="1"/>
      <w:numFmt w:val="bullet"/>
      <w:lvlText w:val="o"/>
      <w:lvlJc w:val="left"/>
      <w:pPr>
        <w:ind w:left="5760" w:hanging="360"/>
      </w:pPr>
      <w:rPr>
        <w:rFonts w:ascii="Courier New" w:hAnsi="Courier New" w:hint="default"/>
      </w:rPr>
    </w:lvl>
    <w:lvl w:ilvl="8" w:tplc="D1DA3934">
      <w:start w:val="1"/>
      <w:numFmt w:val="bullet"/>
      <w:lvlText w:val=""/>
      <w:lvlJc w:val="left"/>
      <w:pPr>
        <w:ind w:left="6480" w:hanging="360"/>
      </w:pPr>
      <w:rPr>
        <w:rFonts w:ascii="Wingdings" w:hAnsi="Wingdings" w:hint="default"/>
      </w:rPr>
    </w:lvl>
  </w:abstractNum>
  <w:abstractNum w:abstractNumId="15" w15:restartNumberingAfterBreak="0">
    <w:nsid w:val="29E7E87B"/>
    <w:multiLevelType w:val="hybridMultilevel"/>
    <w:tmpl w:val="E5C65C96"/>
    <w:lvl w:ilvl="0" w:tplc="4CF837F4">
      <w:start w:val="1"/>
      <w:numFmt w:val="bullet"/>
      <w:lvlText w:val=""/>
      <w:lvlJc w:val="left"/>
      <w:pPr>
        <w:ind w:left="720" w:hanging="360"/>
      </w:pPr>
      <w:rPr>
        <w:rFonts w:ascii="Symbol" w:hAnsi="Symbol" w:hint="default"/>
      </w:rPr>
    </w:lvl>
    <w:lvl w:ilvl="1" w:tplc="073601E8">
      <w:start w:val="1"/>
      <w:numFmt w:val="bullet"/>
      <w:lvlText w:val="o"/>
      <w:lvlJc w:val="left"/>
      <w:pPr>
        <w:ind w:left="1440" w:hanging="360"/>
      </w:pPr>
      <w:rPr>
        <w:rFonts w:ascii="Courier New" w:hAnsi="Courier New" w:hint="default"/>
      </w:rPr>
    </w:lvl>
    <w:lvl w:ilvl="2" w:tplc="9B5802AE">
      <w:start w:val="1"/>
      <w:numFmt w:val="bullet"/>
      <w:lvlText w:val=""/>
      <w:lvlJc w:val="left"/>
      <w:pPr>
        <w:ind w:left="2160" w:hanging="360"/>
      </w:pPr>
      <w:rPr>
        <w:rFonts w:ascii="Wingdings" w:hAnsi="Wingdings" w:hint="default"/>
      </w:rPr>
    </w:lvl>
    <w:lvl w:ilvl="3" w:tplc="4AF06646">
      <w:start w:val="1"/>
      <w:numFmt w:val="bullet"/>
      <w:lvlText w:val=""/>
      <w:lvlJc w:val="left"/>
      <w:pPr>
        <w:ind w:left="2880" w:hanging="360"/>
      </w:pPr>
      <w:rPr>
        <w:rFonts w:ascii="Symbol" w:hAnsi="Symbol" w:hint="default"/>
      </w:rPr>
    </w:lvl>
    <w:lvl w:ilvl="4" w:tplc="0334273A">
      <w:start w:val="1"/>
      <w:numFmt w:val="bullet"/>
      <w:lvlText w:val="o"/>
      <w:lvlJc w:val="left"/>
      <w:pPr>
        <w:ind w:left="3600" w:hanging="360"/>
      </w:pPr>
      <w:rPr>
        <w:rFonts w:ascii="Courier New" w:hAnsi="Courier New" w:hint="default"/>
      </w:rPr>
    </w:lvl>
    <w:lvl w:ilvl="5" w:tplc="4B0444B2">
      <w:start w:val="1"/>
      <w:numFmt w:val="bullet"/>
      <w:lvlText w:val=""/>
      <w:lvlJc w:val="left"/>
      <w:pPr>
        <w:ind w:left="4320" w:hanging="360"/>
      </w:pPr>
      <w:rPr>
        <w:rFonts w:ascii="Wingdings" w:hAnsi="Wingdings" w:hint="default"/>
      </w:rPr>
    </w:lvl>
    <w:lvl w:ilvl="6" w:tplc="BFD60452">
      <w:start w:val="1"/>
      <w:numFmt w:val="bullet"/>
      <w:lvlText w:val=""/>
      <w:lvlJc w:val="left"/>
      <w:pPr>
        <w:ind w:left="5040" w:hanging="360"/>
      </w:pPr>
      <w:rPr>
        <w:rFonts w:ascii="Symbol" w:hAnsi="Symbol" w:hint="default"/>
      </w:rPr>
    </w:lvl>
    <w:lvl w:ilvl="7" w:tplc="30B28FCC">
      <w:start w:val="1"/>
      <w:numFmt w:val="bullet"/>
      <w:lvlText w:val="o"/>
      <w:lvlJc w:val="left"/>
      <w:pPr>
        <w:ind w:left="5760" w:hanging="360"/>
      </w:pPr>
      <w:rPr>
        <w:rFonts w:ascii="Courier New" w:hAnsi="Courier New" w:hint="default"/>
      </w:rPr>
    </w:lvl>
    <w:lvl w:ilvl="8" w:tplc="205858B6">
      <w:start w:val="1"/>
      <w:numFmt w:val="bullet"/>
      <w:lvlText w:val=""/>
      <w:lvlJc w:val="left"/>
      <w:pPr>
        <w:ind w:left="6480" w:hanging="360"/>
      </w:pPr>
      <w:rPr>
        <w:rFonts w:ascii="Wingdings" w:hAnsi="Wingdings" w:hint="default"/>
      </w:rPr>
    </w:lvl>
  </w:abstractNum>
  <w:abstractNum w:abstractNumId="16" w15:restartNumberingAfterBreak="0">
    <w:nsid w:val="316B931D"/>
    <w:multiLevelType w:val="hybridMultilevel"/>
    <w:tmpl w:val="F00A7542"/>
    <w:lvl w:ilvl="0" w:tplc="F4089B16">
      <w:start w:val="1"/>
      <w:numFmt w:val="bullet"/>
      <w:lvlText w:val=""/>
      <w:lvlJc w:val="left"/>
      <w:pPr>
        <w:ind w:left="720" w:hanging="360"/>
      </w:pPr>
      <w:rPr>
        <w:rFonts w:ascii="Symbol" w:hAnsi="Symbol" w:hint="default"/>
      </w:rPr>
    </w:lvl>
    <w:lvl w:ilvl="1" w:tplc="2FC2B46A">
      <w:start w:val="1"/>
      <w:numFmt w:val="bullet"/>
      <w:lvlText w:val="o"/>
      <w:lvlJc w:val="left"/>
      <w:pPr>
        <w:ind w:left="1440" w:hanging="360"/>
      </w:pPr>
      <w:rPr>
        <w:rFonts w:ascii="Courier New" w:hAnsi="Courier New" w:hint="default"/>
      </w:rPr>
    </w:lvl>
    <w:lvl w:ilvl="2" w:tplc="DAE6453A">
      <w:start w:val="1"/>
      <w:numFmt w:val="bullet"/>
      <w:lvlText w:val=""/>
      <w:lvlJc w:val="left"/>
      <w:pPr>
        <w:ind w:left="2160" w:hanging="360"/>
      </w:pPr>
      <w:rPr>
        <w:rFonts w:ascii="Wingdings" w:hAnsi="Wingdings" w:hint="default"/>
      </w:rPr>
    </w:lvl>
    <w:lvl w:ilvl="3" w:tplc="21A2BE3A">
      <w:start w:val="1"/>
      <w:numFmt w:val="bullet"/>
      <w:lvlText w:val=""/>
      <w:lvlJc w:val="left"/>
      <w:pPr>
        <w:ind w:left="2880" w:hanging="360"/>
      </w:pPr>
      <w:rPr>
        <w:rFonts w:ascii="Symbol" w:hAnsi="Symbol" w:hint="default"/>
      </w:rPr>
    </w:lvl>
    <w:lvl w:ilvl="4" w:tplc="4AC01076">
      <w:start w:val="1"/>
      <w:numFmt w:val="bullet"/>
      <w:lvlText w:val="o"/>
      <w:lvlJc w:val="left"/>
      <w:pPr>
        <w:ind w:left="3600" w:hanging="360"/>
      </w:pPr>
      <w:rPr>
        <w:rFonts w:ascii="Courier New" w:hAnsi="Courier New" w:hint="default"/>
      </w:rPr>
    </w:lvl>
    <w:lvl w:ilvl="5" w:tplc="C854EBE0">
      <w:start w:val="1"/>
      <w:numFmt w:val="bullet"/>
      <w:lvlText w:val=""/>
      <w:lvlJc w:val="left"/>
      <w:pPr>
        <w:ind w:left="4320" w:hanging="360"/>
      </w:pPr>
      <w:rPr>
        <w:rFonts w:ascii="Wingdings" w:hAnsi="Wingdings" w:hint="default"/>
      </w:rPr>
    </w:lvl>
    <w:lvl w:ilvl="6" w:tplc="92ECE8FE">
      <w:start w:val="1"/>
      <w:numFmt w:val="bullet"/>
      <w:lvlText w:val=""/>
      <w:lvlJc w:val="left"/>
      <w:pPr>
        <w:ind w:left="5040" w:hanging="360"/>
      </w:pPr>
      <w:rPr>
        <w:rFonts w:ascii="Symbol" w:hAnsi="Symbol" w:hint="default"/>
      </w:rPr>
    </w:lvl>
    <w:lvl w:ilvl="7" w:tplc="0B88BABE">
      <w:start w:val="1"/>
      <w:numFmt w:val="bullet"/>
      <w:lvlText w:val="o"/>
      <w:lvlJc w:val="left"/>
      <w:pPr>
        <w:ind w:left="5760" w:hanging="360"/>
      </w:pPr>
      <w:rPr>
        <w:rFonts w:ascii="Courier New" w:hAnsi="Courier New" w:hint="default"/>
      </w:rPr>
    </w:lvl>
    <w:lvl w:ilvl="8" w:tplc="C5AA8AE4">
      <w:start w:val="1"/>
      <w:numFmt w:val="bullet"/>
      <w:lvlText w:val=""/>
      <w:lvlJc w:val="left"/>
      <w:pPr>
        <w:ind w:left="6480" w:hanging="360"/>
      </w:pPr>
      <w:rPr>
        <w:rFonts w:ascii="Wingdings" w:hAnsi="Wingdings" w:hint="default"/>
      </w:rPr>
    </w:lvl>
  </w:abstractNum>
  <w:abstractNum w:abstractNumId="17" w15:restartNumberingAfterBreak="0">
    <w:nsid w:val="317C28A9"/>
    <w:multiLevelType w:val="hybridMultilevel"/>
    <w:tmpl w:val="51AA4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EE6B87"/>
    <w:multiLevelType w:val="hybridMultilevel"/>
    <w:tmpl w:val="457616D2"/>
    <w:lvl w:ilvl="0" w:tplc="F7D6912C">
      <w:start w:val="1"/>
      <w:numFmt w:val="bullet"/>
      <w:lvlText w:val=""/>
      <w:lvlJc w:val="left"/>
      <w:pPr>
        <w:ind w:left="720" w:hanging="360"/>
      </w:pPr>
      <w:rPr>
        <w:rFonts w:ascii="Symbol" w:hAnsi="Symbol" w:hint="default"/>
      </w:rPr>
    </w:lvl>
    <w:lvl w:ilvl="1" w:tplc="BC3CF046">
      <w:start w:val="1"/>
      <w:numFmt w:val="bullet"/>
      <w:lvlText w:val="o"/>
      <w:lvlJc w:val="left"/>
      <w:pPr>
        <w:ind w:left="1440" w:hanging="360"/>
      </w:pPr>
      <w:rPr>
        <w:rFonts w:ascii="Courier New" w:hAnsi="Courier New" w:hint="default"/>
      </w:rPr>
    </w:lvl>
    <w:lvl w:ilvl="2" w:tplc="31028B88">
      <w:start w:val="1"/>
      <w:numFmt w:val="bullet"/>
      <w:lvlText w:val=""/>
      <w:lvlJc w:val="left"/>
      <w:pPr>
        <w:ind w:left="2160" w:hanging="360"/>
      </w:pPr>
      <w:rPr>
        <w:rFonts w:ascii="Wingdings" w:hAnsi="Wingdings" w:hint="default"/>
      </w:rPr>
    </w:lvl>
    <w:lvl w:ilvl="3" w:tplc="7C1EE8F4">
      <w:start w:val="1"/>
      <w:numFmt w:val="bullet"/>
      <w:lvlText w:val=""/>
      <w:lvlJc w:val="left"/>
      <w:pPr>
        <w:ind w:left="2880" w:hanging="360"/>
      </w:pPr>
      <w:rPr>
        <w:rFonts w:ascii="Symbol" w:hAnsi="Symbol" w:hint="default"/>
      </w:rPr>
    </w:lvl>
    <w:lvl w:ilvl="4" w:tplc="72021DE8">
      <w:start w:val="1"/>
      <w:numFmt w:val="bullet"/>
      <w:lvlText w:val="o"/>
      <w:lvlJc w:val="left"/>
      <w:pPr>
        <w:ind w:left="3600" w:hanging="360"/>
      </w:pPr>
      <w:rPr>
        <w:rFonts w:ascii="Courier New" w:hAnsi="Courier New" w:hint="default"/>
      </w:rPr>
    </w:lvl>
    <w:lvl w:ilvl="5" w:tplc="B450FB9E">
      <w:start w:val="1"/>
      <w:numFmt w:val="bullet"/>
      <w:lvlText w:val=""/>
      <w:lvlJc w:val="left"/>
      <w:pPr>
        <w:ind w:left="4320" w:hanging="360"/>
      </w:pPr>
      <w:rPr>
        <w:rFonts w:ascii="Wingdings" w:hAnsi="Wingdings" w:hint="default"/>
      </w:rPr>
    </w:lvl>
    <w:lvl w:ilvl="6" w:tplc="8AE4E72C">
      <w:start w:val="1"/>
      <w:numFmt w:val="bullet"/>
      <w:lvlText w:val=""/>
      <w:lvlJc w:val="left"/>
      <w:pPr>
        <w:ind w:left="5040" w:hanging="360"/>
      </w:pPr>
      <w:rPr>
        <w:rFonts w:ascii="Symbol" w:hAnsi="Symbol" w:hint="default"/>
      </w:rPr>
    </w:lvl>
    <w:lvl w:ilvl="7" w:tplc="374823C6">
      <w:start w:val="1"/>
      <w:numFmt w:val="bullet"/>
      <w:lvlText w:val="o"/>
      <w:lvlJc w:val="left"/>
      <w:pPr>
        <w:ind w:left="5760" w:hanging="360"/>
      </w:pPr>
      <w:rPr>
        <w:rFonts w:ascii="Courier New" w:hAnsi="Courier New" w:hint="default"/>
      </w:rPr>
    </w:lvl>
    <w:lvl w:ilvl="8" w:tplc="B1EEA3C6">
      <w:start w:val="1"/>
      <w:numFmt w:val="bullet"/>
      <w:lvlText w:val=""/>
      <w:lvlJc w:val="left"/>
      <w:pPr>
        <w:ind w:left="6480" w:hanging="360"/>
      </w:pPr>
      <w:rPr>
        <w:rFonts w:ascii="Wingdings" w:hAnsi="Wingdings" w:hint="default"/>
      </w:rPr>
    </w:lvl>
  </w:abstractNum>
  <w:abstractNum w:abstractNumId="19" w15:restartNumberingAfterBreak="0">
    <w:nsid w:val="3CEBC27F"/>
    <w:multiLevelType w:val="hybridMultilevel"/>
    <w:tmpl w:val="26948472"/>
    <w:lvl w:ilvl="0" w:tplc="7E46D78A">
      <w:start w:val="1"/>
      <w:numFmt w:val="bullet"/>
      <w:lvlText w:val="·"/>
      <w:lvlJc w:val="left"/>
      <w:pPr>
        <w:ind w:left="720" w:hanging="360"/>
      </w:pPr>
      <w:rPr>
        <w:rFonts w:ascii="Symbol" w:hAnsi="Symbol" w:hint="default"/>
      </w:rPr>
    </w:lvl>
    <w:lvl w:ilvl="1" w:tplc="6048125C">
      <w:start w:val="1"/>
      <w:numFmt w:val="bullet"/>
      <w:lvlText w:val="o"/>
      <w:lvlJc w:val="left"/>
      <w:pPr>
        <w:ind w:left="1440" w:hanging="360"/>
      </w:pPr>
      <w:rPr>
        <w:rFonts w:ascii="Courier New" w:hAnsi="Courier New" w:hint="default"/>
      </w:rPr>
    </w:lvl>
    <w:lvl w:ilvl="2" w:tplc="A9EAEB7C">
      <w:start w:val="1"/>
      <w:numFmt w:val="bullet"/>
      <w:lvlText w:val=""/>
      <w:lvlJc w:val="left"/>
      <w:pPr>
        <w:ind w:left="2160" w:hanging="360"/>
      </w:pPr>
      <w:rPr>
        <w:rFonts w:ascii="Wingdings" w:hAnsi="Wingdings" w:hint="default"/>
      </w:rPr>
    </w:lvl>
    <w:lvl w:ilvl="3" w:tplc="A3C8BA58">
      <w:start w:val="1"/>
      <w:numFmt w:val="bullet"/>
      <w:lvlText w:val=""/>
      <w:lvlJc w:val="left"/>
      <w:pPr>
        <w:ind w:left="2880" w:hanging="360"/>
      </w:pPr>
      <w:rPr>
        <w:rFonts w:ascii="Symbol" w:hAnsi="Symbol" w:hint="default"/>
      </w:rPr>
    </w:lvl>
    <w:lvl w:ilvl="4" w:tplc="368E5D58">
      <w:start w:val="1"/>
      <w:numFmt w:val="bullet"/>
      <w:lvlText w:val="o"/>
      <w:lvlJc w:val="left"/>
      <w:pPr>
        <w:ind w:left="3600" w:hanging="360"/>
      </w:pPr>
      <w:rPr>
        <w:rFonts w:ascii="Courier New" w:hAnsi="Courier New" w:hint="default"/>
      </w:rPr>
    </w:lvl>
    <w:lvl w:ilvl="5" w:tplc="8EFCD7CC">
      <w:start w:val="1"/>
      <w:numFmt w:val="bullet"/>
      <w:lvlText w:val=""/>
      <w:lvlJc w:val="left"/>
      <w:pPr>
        <w:ind w:left="4320" w:hanging="360"/>
      </w:pPr>
      <w:rPr>
        <w:rFonts w:ascii="Wingdings" w:hAnsi="Wingdings" w:hint="default"/>
      </w:rPr>
    </w:lvl>
    <w:lvl w:ilvl="6" w:tplc="487EA120">
      <w:start w:val="1"/>
      <w:numFmt w:val="bullet"/>
      <w:lvlText w:val=""/>
      <w:lvlJc w:val="left"/>
      <w:pPr>
        <w:ind w:left="5040" w:hanging="360"/>
      </w:pPr>
      <w:rPr>
        <w:rFonts w:ascii="Symbol" w:hAnsi="Symbol" w:hint="default"/>
      </w:rPr>
    </w:lvl>
    <w:lvl w:ilvl="7" w:tplc="B810CADA">
      <w:start w:val="1"/>
      <w:numFmt w:val="bullet"/>
      <w:lvlText w:val="o"/>
      <w:lvlJc w:val="left"/>
      <w:pPr>
        <w:ind w:left="5760" w:hanging="360"/>
      </w:pPr>
      <w:rPr>
        <w:rFonts w:ascii="Courier New" w:hAnsi="Courier New" w:hint="default"/>
      </w:rPr>
    </w:lvl>
    <w:lvl w:ilvl="8" w:tplc="9F8A138C">
      <w:start w:val="1"/>
      <w:numFmt w:val="bullet"/>
      <w:lvlText w:val=""/>
      <w:lvlJc w:val="left"/>
      <w:pPr>
        <w:ind w:left="6480" w:hanging="360"/>
      </w:pPr>
      <w:rPr>
        <w:rFonts w:ascii="Wingdings" w:hAnsi="Wingdings" w:hint="default"/>
      </w:rPr>
    </w:lvl>
  </w:abstractNum>
  <w:abstractNum w:abstractNumId="20" w15:restartNumberingAfterBreak="0">
    <w:nsid w:val="42847CDB"/>
    <w:multiLevelType w:val="hybridMultilevel"/>
    <w:tmpl w:val="4FF84A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2CF6961"/>
    <w:multiLevelType w:val="hybridMultilevel"/>
    <w:tmpl w:val="45F2C08E"/>
    <w:lvl w:ilvl="0" w:tplc="9F503336">
      <w:start w:val="1"/>
      <w:numFmt w:val="bullet"/>
      <w:lvlText w:val="-"/>
      <w:lvlJc w:val="left"/>
      <w:pPr>
        <w:ind w:left="720" w:hanging="360"/>
      </w:pPr>
      <w:rPr>
        <w:rFonts w:ascii="Aptos" w:hAnsi="Aptos" w:hint="default"/>
      </w:rPr>
    </w:lvl>
    <w:lvl w:ilvl="1" w:tplc="1DC2F198">
      <w:start w:val="1"/>
      <w:numFmt w:val="bullet"/>
      <w:lvlText w:val="o"/>
      <w:lvlJc w:val="left"/>
      <w:pPr>
        <w:ind w:left="1440" w:hanging="360"/>
      </w:pPr>
      <w:rPr>
        <w:rFonts w:ascii="Courier New" w:hAnsi="Courier New" w:hint="default"/>
      </w:rPr>
    </w:lvl>
    <w:lvl w:ilvl="2" w:tplc="DBD078E4">
      <w:start w:val="1"/>
      <w:numFmt w:val="bullet"/>
      <w:lvlText w:val=""/>
      <w:lvlJc w:val="left"/>
      <w:pPr>
        <w:ind w:left="2160" w:hanging="360"/>
      </w:pPr>
      <w:rPr>
        <w:rFonts w:ascii="Wingdings" w:hAnsi="Wingdings" w:hint="default"/>
      </w:rPr>
    </w:lvl>
    <w:lvl w:ilvl="3" w:tplc="4128FC70">
      <w:start w:val="1"/>
      <w:numFmt w:val="bullet"/>
      <w:lvlText w:val=""/>
      <w:lvlJc w:val="left"/>
      <w:pPr>
        <w:ind w:left="2880" w:hanging="360"/>
      </w:pPr>
      <w:rPr>
        <w:rFonts w:ascii="Symbol" w:hAnsi="Symbol" w:hint="default"/>
      </w:rPr>
    </w:lvl>
    <w:lvl w:ilvl="4" w:tplc="DD1E439E">
      <w:start w:val="1"/>
      <w:numFmt w:val="bullet"/>
      <w:lvlText w:val="o"/>
      <w:lvlJc w:val="left"/>
      <w:pPr>
        <w:ind w:left="3600" w:hanging="360"/>
      </w:pPr>
      <w:rPr>
        <w:rFonts w:ascii="Courier New" w:hAnsi="Courier New" w:hint="default"/>
      </w:rPr>
    </w:lvl>
    <w:lvl w:ilvl="5" w:tplc="6180E5FE">
      <w:start w:val="1"/>
      <w:numFmt w:val="bullet"/>
      <w:lvlText w:val=""/>
      <w:lvlJc w:val="left"/>
      <w:pPr>
        <w:ind w:left="4320" w:hanging="360"/>
      </w:pPr>
      <w:rPr>
        <w:rFonts w:ascii="Wingdings" w:hAnsi="Wingdings" w:hint="default"/>
      </w:rPr>
    </w:lvl>
    <w:lvl w:ilvl="6" w:tplc="BCDA91F0">
      <w:start w:val="1"/>
      <w:numFmt w:val="bullet"/>
      <w:lvlText w:val=""/>
      <w:lvlJc w:val="left"/>
      <w:pPr>
        <w:ind w:left="5040" w:hanging="360"/>
      </w:pPr>
      <w:rPr>
        <w:rFonts w:ascii="Symbol" w:hAnsi="Symbol" w:hint="default"/>
      </w:rPr>
    </w:lvl>
    <w:lvl w:ilvl="7" w:tplc="196A3ABC">
      <w:start w:val="1"/>
      <w:numFmt w:val="bullet"/>
      <w:lvlText w:val="o"/>
      <w:lvlJc w:val="left"/>
      <w:pPr>
        <w:ind w:left="5760" w:hanging="360"/>
      </w:pPr>
      <w:rPr>
        <w:rFonts w:ascii="Courier New" w:hAnsi="Courier New" w:hint="default"/>
      </w:rPr>
    </w:lvl>
    <w:lvl w:ilvl="8" w:tplc="CCA67BB4">
      <w:start w:val="1"/>
      <w:numFmt w:val="bullet"/>
      <w:lvlText w:val=""/>
      <w:lvlJc w:val="left"/>
      <w:pPr>
        <w:ind w:left="6480" w:hanging="360"/>
      </w:pPr>
      <w:rPr>
        <w:rFonts w:ascii="Wingdings" w:hAnsi="Wingdings" w:hint="default"/>
      </w:rPr>
    </w:lvl>
  </w:abstractNum>
  <w:abstractNum w:abstractNumId="22" w15:restartNumberingAfterBreak="0">
    <w:nsid w:val="46DCE73B"/>
    <w:multiLevelType w:val="hybridMultilevel"/>
    <w:tmpl w:val="2C4A7FCE"/>
    <w:lvl w:ilvl="0" w:tplc="5F40B3A4">
      <w:start w:val="1"/>
      <w:numFmt w:val="bullet"/>
      <w:lvlText w:val=""/>
      <w:lvlJc w:val="left"/>
      <w:pPr>
        <w:ind w:left="720" w:hanging="360"/>
      </w:pPr>
      <w:rPr>
        <w:rFonts w:ascii="Symbol" w:hAnsi="Symbol" w:hint="default"/>
      </w:rPr>
    </w:lvl>
    <w:lvl w:ilvl="1" w:tplc="2A80D03C">
      <w:start w:val="1"/>
      <w:numFmt w:val="bullet"/>
      <w:lvlText w:val="o"/>
      <w:lvlJc w:val="left"/>
      <w:pPr>
        <w:ind w:left="1440" w:hanging="360"/>
      </w:pPr>
      <w:rPr>
        <w:rFonts w:ascii="Courier New" w:hAnsi="Courier New" w:hint="default"/>
      </w:rPr>
    </w:lvl>
    <w:lvl w:ilvl="2" w:tplc="431A895A">
      <w:start w:val="1"/>
      <w:numFmt w:val="bullet"/>
      <w:lvlText w:val=""/>
      <w:lvlJc w:val="left"/>
      <w:pPr>
        <w:ind w:left="2160" w:hanging="360"/>
      </w:pPr>
      <w:rPr>
        <w:rFonts w:ascii="Wingdings" w:hAnsi="Wingdings" w:hint="default"/>
      </w:rPr>
    </w:lvl>
    <w:lvl w:ilvl="3" w:tplc="C038A1A8">
      <w:start w:val="1"/>
      <w:numFmt w:val="bullet"/>
      <w:lvlText w:val=""/>
      <w:lvlJc w:val="left"/>
      <w:pPr>
        <w:ind w:left="2880" w:hanging="360"/>
      </w:pPr>
      <w:rPr>
        <w:rFonts w:ascii="Symbol" w:hAnsi="Symbol" w:hint="default"/>
      </w:rPr>
    </w:lvl>
    <w:lvl w:ilvl="4" w:tplc="42A89C5C">
      <w:start w:val="1"/>
      <w:numFmt w:val="bullet"/>
      <w:lvlText w:val="o"/>
      <w:lvlJc w:val="left"/>
      <w:pPr>
        <w:ind w:left="3600" w:hanging="360"/>
      </w:pPr>
      <w:rPr>
        <w:rFonts w:ascii="Courier New" w:hAnsi="Courier New" w:hint="default"/>
      </w:rPr>
    </w:lvl>
    <w:lvl w:ilvl="5" w:tplc="DE6C870E">
      <w:start w:val="1"/>
      <w:numFmt w:val="bullet"/>
      <w:lvlText w:val=""/>
      <w:lvlJc w:val="left"/>
      <w:pPr>
        <w:ind w:left="4320" w:hanging="360"/>
      </w:pPr>
      <w:rPr>
        <w:rFonts w:ascii="Wingdings" w:hAnsi="Wingdings" w:hint="default"/>
      </w:rPr>
    </w:lvl>
    <w:lvl w:ilvl="6" w:tplc="9170EF88">
      <w:start w:val="1"/>
      <w:numFmt w:val="bullet"/>
      <w:lvlText w:val=""/>
      <w:lvlJc w:val="left"/>
      <w:pPr>
        <w:ind w:left="5040" w:hanging="360"/>
      </w:pPr>
      <w:rPr>
        <w:rFonts w:ascii="Symbol" w:hAnsi="Symbol" w:hint="default"/>
      </w:rPr>
    </w:lvl>
    <w:lvl w:ilvl="7" w:tplc="D2129694">
      <w:start w:val="1"/>
      <w:numFmt w:val="bullet"/>
      <w:lvlText w:val="o"/>
      <w:lvlJc w:val="left"/>
      <w:pPr>
        <w:ind w:left="5760" w:hanging="360"/>
      </w:pPr>
      <w:rPr>
        <w:rFonts w:ascii="Courier New" w:hAnsi="Courier New" w:hint="default"/>
      </w:rPr>
    </w:lvl>
    <w:lvl w:ilvl="8" w:tplc="20DACF12">
      <w:start w:val="1"/>
      <w:numFmt w:val="bullet"/>
      <w:lvlText w:val=""/>
      <w:lvlJc w:val="left"/>
      <w:pPr>
        <w:ind w:left="6480" w:hanging="360"/>
      </w:pPr>
      <w:rPr>
        <w:rFonts w:ascii="Wingdings" w:hAnsi="Wingdings" w:hint="default"/>
      </w:rPr>
    </w:lvl>
  </w:abstractNum>
  <w:abstractNum w:abstractNumId="23" w15:restartNumberingAfterBreak="0">
    <w:nsid w:val="47EB5098"/>
    <w:multiLevelType w:val="hybridMultilevel"/>
    <w:tmpl w:val="26AC0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C809B6"/>
    <w:multiLevelType w:val="hybridMultilevel"/>
    <w:tmpl w:val="F618BDFE"/>
    <w:lvl w:ilvl="0" w:tplc="56345A3A">
      <w:start w:val="1"/>
      <w:numFmt w:val="bullet"/>
      <w:lvlText w:val="-"/>
      <w:lvlJc w:val="left"/>
      <w:pPr>
        <w:ind w:left="720" w:hanging="360"/>
      </w:pPr>
      <w:rPr>
        <w:rFonts w:ascii="Aptos" w:hAnsi="Aptos" w:hint="default"/>
      </w:rPr>
    </w:lvl>
    <w:lvl w:ilvl="1" w:tplc="BBAC698E">
      <w:start w:val="1"/>
      <w:numFmt w:val="bullet"/>
      <w:lvlText w:val="o"/>
      <w:lvlJc w:val="left"/>
      <w:pPr>
        <w:ind w:left="1440" w:hanging="360"/>
      </w:pPr>
      <w:rPr>
        <w:rFonts w:ascii="Courier New" w:hAnsi="Courier New" w:hint="default"/>
      </w:rPr>
    </w:lvl>
    <w:lvl w:ilvl="2" w:tplc="CBA291BC">
      <w:start w:val="1"/>
      <w:numFmt w:val="bullet"/>
      <w:lvlText w:val=""/>
      <w:lvlJc w:val="left"/>
      <w:pPr>
        <w:ind w:left="2160" w:hanging="360"/>
      </w:pPr>
      <w:rPr>
        <w:rFonts w:ascii="Wingdings" w:hAnsi="Wingdings" w:hint="default"/>
      </w:rPr>
    </w:lvl>
    <w:lvl w:ilvl="3" w:tplc="6EA665E6">
      <w:start w:val="1"/>
      <w:numFmt w:val="bullet"/>
      <w:lvlText w:val=""/>
      <w:lvlJc w:val="left"/>
      <w:pPr>
        <w:ind w:left="2880" w:hanging="360"/>
      </w:pPr>
      <w:rPr>
        <w:rFonts w:ascii="Symbol" w:hAnsi="Symbol" w:hint="default"/>
      </w:rPr>
    </w:lvl>
    <w:lvl w:ilvl="4" w:tplc="8624AEB0">
      <w:start w:val="1"/>
      <w:numFmt w:val="bullet"/>
      <w:lvlText w:val="o"/>
      <w:lvlJc w:val="left"/>
      <w:pPr>
        <w:ind w:left="3600" w:hanging="360"/>
      </w:pPr>
      <w:rPr>
        <w:rFonts w:ascii="Courier New" w:hAnsi="Courier New" w:hint="default"/>
      </w:rPr>
    </w:lvl>
    <w:lvl w:ilvl="5" w:tplc="24309A0C">
      <w:start w:val="1"/>
      <w:numFmt w:val="bullet"/>
      <w:lvlText w:val=""/>
      <w:lvlJc w:val="left"/>
      <w:pPr>
        <w:ind w:left="4320" w:hanging="360"/>
      </w:pPr>
      <w:rPr>
        <w:rFonts w:ascii="Wingdings" w:hAnsi="Wingdings" w:hint="default"/>
      </w:rPr>
    </w:lvl>
    <w:lvl w:ilvl="6" w:tplc="55FE6360">
      <w:start w:val="1"/>
      <w:numFmt w:val="bullet"/>
      <w:lvlText w:val=""/>
      <w:lvlJc w:val="left"/>
      <w:pPr>
        <w:ind w:left="5040" w:hanging="360"/>
      </w:pPr>
      <w:rPr>
        <w:rFonts w:ascii="Symbol" w:hAnsi="Symbol" w:hint="default"/>
      </w:rPr>
    </w:lvl>
    <w:lvl w:ilvl="7" w:tplc="B18A97F0">
      <w:start w:val="1"/>
      <w:numFmt w:val="bullet"/>
      <w:lvlText w:val="o"/>
      <w:lvlJc w:val="left"/>
      <w:pPr>
        <w:ind w:left="5760" w:hanging="360"/>
      </w:pPr>
      <w:rPr>
        <w:rFonts w:ascii="Courier New" w:hAnsi="Courier New" w:hint="default"/>
      </w:rPr>
    </w:lvl>
    <w:lvl w:ilvl="8" w:tplc="3C329DDA">
      <w:start w:val="1"/>
      <w:numFmt w:val="bullet"/>
      <w:lvlText w:val=""/>
      <w:lvlJc w:val="left"/>
      <w:pPr>
        <w:ind w:left="6480" w:hanging="360"/>
      </w:pPr>
      <w:rPr>
        <w:rFonts w:ascii="Wingdings" w:hAnsi="Wingdings" w:hint="default"/>
      </w:rPr>
    </w:lvl>
  </w:abstractNum>
  <w:abstractNum w:abstractNumId="25" w15:restartNumberingAfterBreak="0">
    <w:nsid w:val="4F49C5C6"/>
    <w:multiLevelType w:val="hybridMultilevel"/>
    <w:tmpl w:val="22E0593E"/>
    <w:lvl w:ilvl="0" w:tplc="310C27D0">
      <w:start w:val="1"/>
      <w:numFmt w:val="bullet"/>
      <w:lvlText w:val="-"/>
      <w:lvlJc w:val="left"/>
      <w:pPr>
        <w:ind w:left="720" w:hanging="360"/>
      </w:pPr>
      <w:rPr>
        <w:rFonts w:ascii="Aptos" w:hAnsi="Aptos" w:hint="default"/>
      </w:rPr>
    </w:lvl>
    <w:lvl w:ilvl="1" w:tplc="AB9626C2">
      <w:start w:val="1"/>
      <w:numFmt w:val="bullet"/>
      <w:lvlText w:val="o"/>
      <w:lvlJc w:val="left"/>
      <w:pPr>
        <w:ind w:left="1440" w:hanging="360"/>
      </w:pPr>
      <w:rPr>
        <w:rFonts w:ascii="Courier New" w:hAnsi="Courier New" w:hint="default"/>
      </w:rPr>
    </w:lvl>
    <w:lvl w:ilvl="2" w:tplc="2CA4E72E">
      <w:start w:val="1"/>
      <w:numFmt w:val="bullet"/>
      <w:lvlText w:val=""/>
      <w:lvlJc w:val="left"/>
      <w:pPr>
        <w:ind w:left="2160" w:hanging="360"/>
      </w:pPr>
      <w:rPr>
        <w:rFonts w:ascii="Wingdings" w:hAnsi="Wingdings" w:hint="default"/>
      </w:rPr>
    </w:lvl>
    <w:lvl w:ilvl="3" w:tplc="7AAEE192">
      <w:start w:val="1"/>
      <w:numFmt w:val="bullet"/>
      <w:lvlText w:val=""/>
      <w:lvlJc w:val="left"/>
      <w:pPr>
        <w:ind w:left="2880" w:hanging="360"/>
      </w:pPr>
      <w:rPr>
        <w:rFonts w:ascii="Symbol" w:hAnsi="Symbol" w:hint="default"/>
      </w:rPr>
    </w:lvl>
    <w:lvl w:ilvl="4" w:tplc="46C09C62">
      <w:start w:val="1"/>
      <w:numFmt w:val="bullet"/>
      <w:lvlText w:val="o"/>
      <w:lvlJc w:val="left"/>
      <w:pPr>
        <w:ind w:left="3600" w:hanging="360"/>
      </w:pPr>
      <w:rPr>
        <w:rFonts w:ascii="Courier New" w:hAnsi="Courier New" w:hint="default"/>
      </w:rPr>
    </w:lvl>
    <w:lvl w:ilvl="5" w:tplc="F19EF440">
      <w:start w:val="1"/>
      <w:numFmt w:val="bullet"/>
      <w:lvlText w:val=""/>
      <w:lvlJc w:val="left"/>
      <w:pPr>
        <w:ind w:left="4320" w:hanging="360"/>
      </w:pPr>
      <w:rPr>
        <w:rFonts w:ascii="Wingdings" w:hAnsi="Wingdings" w:hint="default"/>
      </w:rPr>
    </w:lvl>
    <w:lvl w:ilvl="6" w:tplc="CFAC809E">
      <w:start w:val="1"/>
      <w:numFmt w:val="bullet"/>
      <w:lvlText w:val=""/>
      <w:lvlJc w:val="left"/>
      <w:pPr>
        <w:ind w:left="5040" w:hanging="360"/>
      </w:pPr>
      <w:rPr>
        <w:rFonts w:ascii="Symbol" w:hAnsi="Symbol" w:hint="default"/>
      </w:rPr>
    </w:lvl>
    <w:lvl w:ilvl="7" w:tplc="B7CA6534">
      <w:start w:val="1"/>
      <w:numFmt w:val="bullet"/>
      <w:lvlText w:val="o"/>
      <w:lvlJc w:val="left"/>
      <w:pPr>
        <w:ind w:left="5760" w:hanging="360"/>
      </w:pPr>
      <w:rPr>
        <w:rFonts w:ascii="Courier New" w:hAnsi="Courier New" w:hint="default"/>
      </w:rPr>
    </w:lvl>
    <w:lvl w:ilvl="8" w:tplc="EA460566">
      <w:start w:val="1"/>
      <w:numFmt w:val="bullet"/>
      <w:lvlText w:val=""/>
      <w:lvlJc w:val="left"/>
      <w:pPr>
        <w:ind w:left="6480" w:hanging="360"/>
      </w:pPr>
      <w:rPr>
        <w:rFonts w:ascii="Wingdings" w:hAnsi="Wingdings" w:hint="default"/>
      </w:rPr>
    </w:lvl>
  </w:abstractNum>
  <w:abstractNum w:abstractNumId="26" w15:restartNumberingAfterBreak="0">
    <w:nsid w:val="4FC52E74"/>
    <w:multiLevelType w:val="hybridMultilevel"/>
    <w:tmpl w:val="D25823BC"/>
    <w:lvl w:ilvl="0" w:tplc="58763018">
      <w:start w:val="1"/>
      <w:numFmt w:val="bullet"/>
      <w:lvlText w:val="-"/>
      <w:lvlJc w:val="left"/>
      <w:pPr>
        <w:ind w:left="720" w:hanging="360"/>
      </w:pPr>
      <w:rPr>
        <w:rFonts w:ascii="Aptos" w:hAnsi="Aptos" w:hint="default"/>
      </w:rPr>
    </w:lvl>
    <w:lvl w:ilvl="1" w:tplc="5C42A1BA">
      <w:start w:val="1"/>
      <w:numFmt w:val="bullet"/>
      <w:lvlText w:val="o"/>
      <w:lvlJc w:val="left"/>
      <w:pPr>
        <w:ind w:left="1440" w:hanging="360"/>
      </w:pPr>
      <w:rPr>
        <w:rFonts w:ascii="Courier New" w:hAnsi="Courier New" w:hint="default"/>
      </w:rPr>
    </w:lvl>
    <w:lvl w:ilvl="2" w:tplc="E468FDFC">
      <w:start w:val="1"/>
      <w:numFmt w:val="bullet"/>
      <w:lvlText w:val=""/>
      <w:lvlJc w:val="left"/>
      <w:pPr>
        <w:ind w:left="2160" w:hanging="360"/>
      </w:pPr>
      <w:rPr>
        <w:rFonts w:ascii="Wingdings" w:hAnsi="Wingdings" w:hint="default"/>
      </w:rPr>
    </w:lvl>
    <w:lvl w:ilvl="3" w:tplc="56544F72">
      <w:start w:val="1"/>
      <w:numFmt w:val="bullet"/>
      <w:lvlText w:val=""/>
      <w:lvlJc w:val="left"/>
      <w:pPr>
        <w:ind w:left="2880" w:hanging="360"/>
      </w:pPr>
      <w:rPr>
        <w:rFonts w:ascii="Symbol" w:hAnsi="Symbol" w:hint="default"/>
      </w:rPr>
    </w:lvl>
    <w:lvl w:ilvl="4" w:tplc="5E9284BC">
      <w:start w:val="1"/>
      <w:numFmt w:val="bullet"/>
      <w:lvlText w:val="o"/>
      <w:lvlJc w:val="left"/>
      <w:pPr>
        <w:ind w:left="3600" w:hanging="360"/>
      </w:pPr>
      <w:rPr>
        <w:rFonts w:ascii="Courier New" w:hAnsi="Courier New" w:hint="default"/>
      </w:rPr>
    </w:lvl>
    <w:lvl w:ilvl="5" w:tplc="A440B500">
      <w:start w:val="1"/>
      <w:numFmt w:val="bullet"/>
      <w:lvlText w:val=""/>
      <w:lvlJc w:val="left"/>
      <w:pPr>
        <w:ind w:left="4320" w:hanging="360"/>
      </w:pPr>
      <w:rPr>
        <w:rFonts w:ascii="Wingdings" w:hAnsi="Wingdings" w:hint="default"/>
      </w:rPr>
    </w:lvl>
    <w:lvl w:ilvl="6" w:tplc="48A2CEE6">
      <w:start w:val="1"/>
      <w:numFmt w:val="bullet"/>
      <w:lvlText w:val=""/>
      <w:lvlJc w:val="left"/>
      <w:pPr>
        <w:ind w:left="5040" w:hanging="360"/>
      </w:pPr>
      <w:rPr>
        <w:rFonts w:ascii="Symbol" w:hAnsi="Symbol" w:hint="default"/>
      </w:rPr>
    </w:lvl>
    <w:lvl w:ilvl="7" w:tplc="0E4A7FC8">
      <w:start w:val="1"/>
      <w:numFmt w:val="bullet"/>
      <w:lvlText w:val="o"/>
      <w:lvlJc w:val="left"/>
      <w:pPr>
        <w:ind w:left="5760" w:hanging="360"/>
      </w:pPr>
      <w:rPr>
        <w:rFonts w:ascii="Courier New" w:hAnsi="Courier New" w:hint="default"/>
      </w:rPr>
    </w:lvl>
    <w:lvl w:ilvl="8" w:tplc="7C30CAF6">
      <w:start w:val="1"/>
      <w:numFmt w:val="bullet"/>
      <w:lvlText w:val=""/>
      <w:lvlJc w:val="left"/>
      <w:pPr>
        <w:ind w:left="6480" w:hanging="360"/>
      </w:pPr>
      <w:rPr>
        <w:rFonts w:ascii="Wingdings" w:hAnsi="Wingdings" w:hint="default"/>
      </w:rPr>
    </w:lvl>
  </w:abstractNum>
  <w:abstractNum w:abstractNumId="27" w15:restartNumberingAfterBreak="0">
    <w:nsid w:val="596071C4"/>
    <w:multiLevelType w:val="hybridMultilevel"/>
    <w:tmpl w:val="9DF68866"/>
    <w:lvl w:ilvl="0" w:tplc="521C7210">
      <w:start w:val="1"/>
      <w:numFmt w:val="bullet"/>
      <w:lvlText w:val="·"/>
      <w:lvlJc w:val="left"/>
      <w:pPr>
        <w:ind w:left="720" w:hanging="360"/>
      </w:pPr>
      <w:rPr>
        <w:rFonts w:ascii="Symbol" w:hAnsi="Symbol" w:hint="default"/>
      </w:rPr>
    </w:lvl>
    <w:lvl w:ilvl="1" w:tplc="603420AA">
      <w:start w:val="1"/>
      <w:numFmt w:val="bullet"/>
      <w:lvlText w:val="o"/>
      <w:lvlJc w:val="left"/>
      <w:pPr>
        <w:ind w:left="1440" w:hanging="360"/>
      </w:pPr>
      <w:rPr>
        <w:rFonts w:ascii="Courier New" w:hAnsi="Courier New" w:hint="default"/>
      </w:rPr>
    </w:lvl>
    <w:lvl w:ilvl="2" w:tplc="7480BC84">
      <w:start w:val="1"/>
      <w:numFmt w:val="bullet"/>
      <w:lvlText w:val=""/>
      <w:lvlJc w:val="left"/>
      <w:pPr>
        <w:ind w:left="2160" w:hanging="360"/>
      </w:pPr>
      <w:rPr>
        <w:rFonts w:ascii="Wingdings" w:hAnsi="Wingdings" w:hint="default"/>
      </w:rPr>
    </w:lvl>
    <w:lvl w:ilvl="3" w:tplc="8F3ED8B2">
      <w:start w:val="1"/>
      <w:numFmt w:val="bullet"/>
      <w:lvlText w:val=""/>
      <w:lvlJc w:val="left"/>
      <w:pPr>
        <w:ind w:left="2880" w:hanging="360"/>
      </w:pPr>
      <w:rPr>
        <w:rFonts w:ascii="Symbol" w:hAnsi="Symbol" w:hint="default"/>
      </w:rPr>
    </w:lvl>
    <w:lvl w:ilvl="4" w:tplc="AB4AAD30">
      <w:start w:val="1"/>
      <w:numFmt w:val="bullet"/>
      <w:lvlText w:val="o"/>
      <w:lvlJc w:val="left"/>
      <w:pPr>
        <w:ind w:left="3600" w:hanging="360"/>
      </w:pPr>
      <w:rPr>
        <w:rFonts w:ascii="Courier New" w:hAnsi="Courier New" w:hint="default"/>
      </w:rPr>
    </w:lvl>
    <w:lvl w:ilvl="5" w:tplc="9B9E9E70">
      <w:start w:val="1"/>
      <w:numFmt w:val="bullet"/>
      <w:lvlText w:val=""/>
      <w:lvlJc w:val="left"/>
      <w:pPr>
        <w:ind w:left="4320" w:hanging="360"/>
      </w:pPr>
      <w:rPr>
        <w:rFonts w:ascii="Wingdings" w:hAnsi="Wingdings" w:hint="default"/>
      </w:rPr>
    </w:lvl>
    <w:lvl w:ilvl="6" w:tplc="BD7E0ED4">
      <w:start w:val="1"/>
      <w:numFmt w:val="bullet"/>
      <w:lvlText w:val=""/>
      <w:lvlJc w:val="left"/>
      <w:pPr>
        <w:ind w:left="5040" w:hanging="360"/>
      </w:pPr>
      <w:rPr>
        <w:rFonts w:ascii="Symbol" w:hAnsi="Symbol" w:hint="default"/>
      </w:rPr>
    </w:lvl>
    <w:lvl w:ilvl="7" w:tplc="26DC2D50">
      <w:start w:val="1"/>
      <w:numFmt w:val="bullet"/>
      <w:lvlText w:val="o"/>
      <w:lvlJc w:val="left"/>
      <w:pPr>
        <w:ind w:left="5760" w:hanging="360"/>
      </w:pPr>
      <w:rPr>
        <w:rFonts w:ascii="Courier New" w:hAnsi="Courier New" w:hint="default"/>
      </w:rPr>
    </w:lvl>
    <w:lvl w:ilvl="8" w:tplc="9A485172">
      <w:start w:val="1"/>
      <w:numFmt w:val="bullet"/>
      <w:lvlText w:val=""/>
      <w:lvlJc w:val="left"/>
      <w:pPr>
        <w:ind w:left="6480" w:hanging="360"/>
      </w:pPr>
      <w:rPr>
        <w:rFonts w:ascii="Wingdings" w:hAnsi="Wingdings" w:hint="default"/>
      </w:rPr>
    </w:lvl>
  </w:abstractNum>
  <w:abstractNum w:abstractNumId="28" w15:restartNumberingAfterBreak="0">
    <w:nsid w:val="5C8B17E2"/>
    <w:multiLevelType w:val="hybridMultilevel"/>
    <w:tmpl w:val="DC1E1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FBE0B9"/>
    <w:multiLevelType w:val="hybridMultilevel"/>
    <w:tmpl w:val="AF04E024"/>
    <w:lvl w:ilvl="0" w:tplc="78420C2C">
      <w:start w:val="1"/>
      <w:numFmt w:val="bullet"/>
      <w:lvlText w:val=""/>
      <w:lvlJc w:val="left"/>
      <w:pPr>
        <w:ind w:left="720" w:hanging="360"/>
      </w:pPr>
      <w:rPr>
        <w:rFonts w:ascii="Symbol" w:hAnsi="Symbol" w:hint="default"/>
      </w:rPr>
    </w:lvl>
    <w:lvl w:ilvl="1" w:tplc="65A00EE8">
      <w:start w:val="1"/>
      <w:numFmt w:val="bullet"/>
      <w:lvlText w:val="o"/>
      <w:lvlJc w:val="left"/>
      <w:pPr>
        <w:ind w:left="1440" w:hanging="360"/>
      </w:pPr>
      <w:rPr>
        <w:rFonts w:ascii="Courier New" w:hAnsi="Courier New" w:hint="default"/>
      </w:rPr>
    </w:lvl>
    <w:lvl w:ilvl="2" w:tplc="556C662E">
      <w:start w:val="1"/>
      <w:numFmt w:val="bullet"/>
      <w:lvlText w:val=""/>
      <w:lvlJc w:val="left"/>
      <w:pPr>
        <w:ind w:left="2160" w:hanging="360"/>
      </w:pPr>
      <w:rPr>
        <w:rFonts w:ascii="Wingdings" w:hAnsi="Wingdings" w:hint="default"/>
      </w:rPr>
    </w:lvl>
    <w:lvl w:ilvl="3" w:tplc="81181C96">
      <w:start w:val="1"/>
      <w:numFmt w:val="bullet"/>
      <w:lvlText w:val=""/>
      <w:lvlJc w:val="left"/>
      <w:pPr>
        <w:ind w:left="2880" w:hanging="360"/>
      </w:pPr>
      <w:rPr>
        <w:rFonts w:ascii="Symbol" w:hAnsi="Symbol" w:hint="default"/>
      </w:rPr>
    </w:lvl>
    <w:lvl w:ilvl="4" w:tplc="25C8D574">
      <w:start w:val="1"/>
      <w:numFmt w:val="bullet"/>
      <w:lvlText w:val="o"/>
      <w:lvlJc w:val="left"/>
      <w:pPr>
        <w:ind w:left="3600" w:hanging="360"/>
      </w:pPr>
      <w:rPr>
        <w:rFonts w:ascii="Courier New" w:hAnsi="Courier New" w:hint="default"/>
      </w:rPr>
    </w:lvl>
    <w:lvl w:ilvl="5" w:tplc="7844245C">
      <w:start w:val="1"/>
      <w:numFmt w:val="bullet"/>
      <w:lvlText w:val=""/>
      <w:lvlJc w:val="left"/>
      <w:pPr>
        <w:ind w:left="4320" w:hanging="360"/>
      </w:pPr>
      <w:rPr>
        <w:rFonts w:ascii="Wingdings" w:hAnsi="Wingdings" w:hint="default"/>
      </w:rPr>
    </w:lvl>
    <w:lvl w:ilvl="6" w:tplc="5B4493AE">
      <w:start w:val="1"/>
      <w:numFmt w:val="bullet"/>
      <w:lvlText w:val=""/>
      <w:lvlJc w:val="left"/>
      <w:pPr>
        <w:ind w:left="5040" w:hanging="360"/>
      </w:pPr>
      <w:rPr>
        <w:rFonts w:ascii="Symbol" w:hAnsi="Symbol" w:hint="default"/>
      </w:rPr>
    </w:lvl>
    <w:lvl w:ilvl="7" w:tplc="FD149F3C">
      <w:start w:val="1"/>
      <w:numFmt w:val="bullet"/>
      <w:lvlText w:val="o"/>
      <w:lvlJc w:val="left"/>
      <w:pPr>
        <w:ind w:left="5760" w:hanging="360"/>
      </w:pPr>
      <w:rPr>
        <w:rFonts w:ascii="Courier New" w:hAnsi="Courier New" w:hint="default"/>
      </w:rPr>
    </w:lvl>
    <w:lvl w:ilvl="8" w:tplc="2D489A3C">
      <w:start w:val="1"/>
      <w:numFmt w:val="bullet"/>
      <w:lvlText w:val=""/>
      <w:lvlJc w:val="left"/>
      <w:pPr>
        <w:ind w:left="6480" w:hanging="360"/>
      </w:pPr>
      <w:rPr>
        <w:rFonts w:ascii="Wingdings" w:hAnsi="Wingdings" w:hint="default"/>
      </w:rPr>
    </w:lvl>
  </w:abstractNum>
  <w:abstractNum w:abstractNumId="30" w15:restartNumberingAfterBreak="0">
    <w:nsid w:val="616C99EF"/>
    <w:multiLevelType w:val="hybridMultilevel"/>
    <w:tmpl w:val="0122F39A"/>
    <w:lvl w:ilvl="0" w:tplc="FB50CDFC">
      <w:start w:val="1"/>
      <w:numFmt w:val="bullet"/>
      <w:lvlText w:val=""/>
      <w:lvlJc w:val="left"/>
      <w:pPr>
        <w:ind w:left="720" w:hanging="360"/>
      </w:pPr>
      <w:rPr>
        <w:rFonts w:ascii="Symbol" w:hAnsi="Symbol" w:hint="default"/>
      </w:rPr>
    </w:lvl>
    <w:lvl w:ilvl="1" w:tplc="EEDAD2A0">
      <w:start w:val="1"/>
      <w:numFmt w:val="bullet"/>
      <w:lvlText w:val="o"/>
      <w:lvlJc w:val="left"/>
      <w:pPr>
        <w:ind w:left="1440" w:hanging="360"/>
      </w:pPr>
      <w:rPr>
        <w:rFonts w:ascii="Courier New" w:hAnsi="Courier New" w:hint="default"/>
      </w:rPr>
    </w:lvl>
    <w:lvl w:ilvl="2" w:tplc="FDC88840">
      <w:start w:val="1"/>
      <w:numFmt w:val="bullet"/>
      <w:lvlText w:val=""/>
      <w:lvlJc w:val="left"/>
      <w:pPr>
        <w:ind w:left="2160" w:hanging="360"/>
      </w:pPr>
      <w:rPr>
        <w:rFonts w:ascii="Wingdings" w:hAnsi="Wingdings" w:hint="default"/>
      </w:rPr>
    </w:lvl>
    <w:lvl w:ilvl="3" w:tplc="5F525E02">
      <w:start w:val="1"/>
      <w:numFmt w:val="bullet"/>
      <w:lvlText w:val=""/>
      <w:lvlJc w:val="left"/>
      <w:pPr>
        <w:ind w:left="2880" w:hanging="360"/>
      </w:pPr>
      <w:rPr>
        <w:rFonts w:ascii="Symbol" w:hAnsi="Symbol" w:hint="default"/>
      </w:rPr>
    </w:lvl>
    <w:lvl w:ilvl="4" w:tplc="D06E93A6">
      <w:start w:val="1"/>
      <w:numFmt w:val="bullet"/>
      <w:lvlText w:val="o"/>
      <w:lvlJc w:val="left"/>
      <w:pPr>
        <w:ind w:left="3600" w:hanging="360"/>
      </w:pPr>
      <w:rPr>
        <w:rFonts w:ascii="Courier New" w:hAnsi="Courier New" w:hint="default"/>
      </w:rPr>
    </w:lvl>
    <w:lvl w:ilvl="5" w:tplc="ED30129E">
      <w:start w:val="1"/>
      <w:numFmt w:val="bullet"/>
      <w:lvlText w:val=""/>
      <w:lvlJc w:val="left"/>
      <w:pPr>
        <w:ind w:left="4320" w:hanging="360"/>
      </w:pPr>
      <w:rPr>
        <w:rFonts w:ascii="Wingdings" w:hAnsi="Wingdings" w:hint="default"/>
      </w:rPr>
    </w:lvl>
    <w:lvl w:ilvl="6" w:tplc="836C2934">
      <w:start w:val="1"/>
      <w:numFmt w:val="bullet"/>
      <w:lvlText w:val=""/>
      <w:lvlJc w:val="left"/>
      <w:pPr>
        <w:ind w:left="5040" w:hanging="360"/>
      </w:pPr>
      <w:rPr>
        <w:rFonts w:ascii="Symbol" w:hAnsi="Symbol" w:hint="default"/>
      </w:rPr>
    </w:lvl>
    <w:lvl w:ilvl="7" w:tplc="0956624E">
      <w:start w:val="1"/>
      <w:numFmt w:val="bullet"/>
      <w:lvlText w:val="o"/>
      <w:lvlJc w:val="left"/>
      <w:pPr>
        <w:ind w:left="5760" w:hanging="360"/>
      </w:pPr>
      <w:rPr>
        <w:rFonts w:ascii="Courier New" w:hAnsi="Courier New" w:hint="default"/>
      </w:rPr>
    </w:lvl>
    <w:lvl w:ilvl="8" w:tplc="C33EC36E">
      <w:start w:val="1"/>
      <w:numFmt w:val="bullet"/>
      <w:lvlText w:val=""/>
      <w:lvlJc w:val="left"/>
      <w:pPr>
        <w:ind w:left="6480" w:hanging="360"/>
      </w:pPr>
      <w:rPr>
        <w:rFonts w:ascii="Wingdings" w:hAnsi="Wingdings" w:hint="default"/>
      </w:rPr>
    </w:lvl>
  </w:abstractNum>
  <w:abstractNum w:abstractNumId="31" w15:restartNumberingAfterBreak="0">
    <w:nsid w:val="6170F1FE"/>
    <w:multiLevelType w:val="hybridMultilevel"/>
    <w:tmpl w:val="8AD8F398"/>
    <w:lvl w:ilvl="0" w:tplc="C17EA202">
      <w:start w:val="1"/>
      <w:numFmt w:val="bullet"/>
      <w:lvlText w:val=""/>
      <w:lvlJc w:val="left"/>
      <w:pPr>
        <w:ind w:left="720" w:hanging="360"/>
      </w:pPr>
      <w:rPr>
        <w:rFonts w:ascii="Symbol" w:hAnsi="Symbol" w:hint="default"/>
      </w:rPr>
    </w:lvl>
    <w:lvl w:ilvl="1" w:tplc="9738B83C">
      <w:start w:val="1"/>
      <w:numFmt w:val="bullet"/>
      <w:lvlText w:val="o"/>
      <w:lvlJc w:val="left"/>
      <w:pPr>
        <w:ind w:left="1440" w:hanging="360"/>
      </w:pPr>
      <w:rPr>
        <w:rFonts w:ascii="Courier New" w:hAnsi="Courier New" w:hint="default"/>
      </w:rPr>
    </w:lvl>
    <w:lvl w:ilvl="2" w:tplc="8A32220A">
      <w:start w:val="1"/>
      <w:numFmt w:val="bullet"/>
      <w:lvlText w:val=""/>
      <w:lvlJc w:val="left"/>
      <w:pPr>
        <w:ind w:left="2160" w:hanging="360"/>
      </w:pPr>
      <w:rPr>
        <w:rFonts w:ascii="Wingdings" w:hAnsi="Wingdings" w:hint="default"/>
      </w:rPr>
    </w:lvl>
    <w:lvl w:ilvl="3" w:tplc="5066ED7A">
      <w:start w:val="1"/>
      <w:numFmt w:val="bullet"/>
      <w:lvlText w:val=""/>
      <w:lvlJc w:val="left"/>
      <w:pPr>
        <w:ind w:left="2880" w:hanging="360"/>
      </w:pPr>
      <w:rPr>
        <w:rFonts w:ascii="Symbol" w:hAnsi="Symbol" w:hint="default"/>
      </w:rPr>
    </w:lvl>
    <w:lvl w:ilvl="4" w:tplc="0E8C597E">
      <w:start w:val="1"/>
      <w:numFmt w:val="bullet"/>
      <w:lvlText w:val="o"/>
      <w:lvlJc w:val="left"/>
      <w:pPr>
        <w:ind w:left="3600" w:hanging="360"/>
      </w:pPr>
      <w:rPr>
        <w:rFonts w:ascii="Courier New" w:hAnsi="Courier New" w:hint="default"/>
      </w:rPr>
    </w:lvl>
    <w:lvl w:ilvl="5" w:tplc="C0D2EE00">
      <w:start w:val="1"/>
      <w:numFmt w:val="bullet"/>
      <w:lvlText w:val=""/>
      <w:lvlJc w:val="left"/>
      <w:pPr>
        <w:ind w:left="4320" w:hanging="360"/>
      </w:pPr>
      <w:rPr>
        <w:rFonts w:ascii="Wingdings" w:hAnsi="Wingdings" w:hint="default"/>
      </w:rPr>
    </w:lvl>
    <w:lvl w:ilvl="6" w:tplc="22D21E3C">
      <w:start w:val="1"/>
      <w:numFmt w:val="bullet"/>
      <w:lvlText w:val=""/>
      <w:lvlJc w:val="left"/>
      <w:pPr>
        <w:ind w:left="5040" w:hanging="360"/>
      </w:pPr>
      <w:rPr>
        <w:rFonts w:ascii="Symbol" w:hAnsi="Symbol" w:hint="default"/>
      </w:rPr>
    </w:lvl>
    <w:lvl w:ilvl="7" w:tplc="2EBC52CA">
      <w:start w:val="1"/>
      <w:numFmt w:val="bullet"/>
      <w:lvlText w:val="o"/>
      <w:lvlJc w:val="left"/>
      <w:pPr>
        <w:ind w:left="5760" w:hanging="360"/>
      </w:pPr>
      <w:rPr>
        <w:rFonts w:ascii="Courier New" w:hAnsi="Courier New" w:hint="default"/>
      </w:rPr>
    </w:lvl>
    <w:lvl w:ilvl="8" w:tplc="A1244ECC">
      <w:start w:val="1"/>
      <w:numFmt w:val="bullet"/>
      <w:lvlText w:val=""/>
      <w:lvlJc w:val="left"/>
      <w:pPr>
        <w:ind w:left="6480" w:hanging="360"/>
      </w:pPr>
      <w:rPr>
        <w:rFonts w:ascii="Wingdings" w:hAnsi="Wingdings" w:hint="default"/>
      </w:rPr>
    </w:lvl>
  </w:abstractNum>
  <w:abstractNum w:abstractNumId="32" w15:restartNumberingAfterBreak="0">
    <w:nsid w:val="620A775F"/>
    <w:multiLevelType w:val="hybridMultilevel"/>
    <w:tmpl w:val="7C10D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EA78CD"/>
    <w:multiLevelType w:val="hybridMultilevel"/>
    <w:tmpl w:val="6804E16E"/>
    <w:lvl w:ilvl="0" w:tplc="F4CCF990">
      <w:start w:val="1"/>
      <w:numFmt w:val="bullet"/>
      <w:lvlText w:val="·"/>
      <w:lvlJc w:val="left"/>
      <w:pPr>
        <w:ind w:left="720" w:hanging="360"/>
      </w:pPr>
      <w:rPr>
        <w:rFonts w:ascii="Symbol" w:hAnsi="Symbol" w:hint="default"/>
      </w:rPr>
    </w:lvl>
    <w:lvl w:ilvl="1" w:tplc="C360CCE6">
      <w:start w:val="1"/>
      <w:numFmt w:val="bullet"/>
      <w:lvlText w:val="o"/>
      <w:lvlJc w:val="left"/>
      <w:pPr>
        <w:ind w:left="1440" w:hanging="360"/>
      </w:pPr>
      <w:rPr>
        <w:rFonts w:ascii="Courier New" w:hAnsi="Courier New" w:hint="default"/>
      </w:rPr>
    </w:lvl>
    <w:lvl w:ilvl="2" w:tplc="2878DF68">
      <w:start w:val="1"/>
      <w:numFmt w:val="bullet"/>
      <w:lvlText w:val=""/>
      <w:lvlJc w:val="left"/>
      <w:pPr>
        <w:ind w:left="2160" w:hanging="360"/>
      </w:pPr>
      <w:rPr>
        <w:rFonts w:ascii="Wingdings" w:hAnsi="Wingdings" w:hint="default"/>
      </w:rPr>
    </w:lvl>
    <w:lvl w:ilvl="3" w:tplc="52169B42">
      <w:start w:val="1"/>
      <w:numFmt w:val="bullet"/>
      <w:lvlText w:val=""/>
      <w:lvlJc w:val="left"/>
      <w:pPr>
        <w:ind w:left="2880" w:hanging="360"/>
      </w:pPr>
      <w:rPr>
        <w:rFonts w:ascii="Symbol" w:hAnsi="Symbol" w:hint="default"/>
      </w:rPr>
    </w:lvl>
    <w:lvl w:ilvl="4" w:tplc="A9A486E4">
      <w:start w:val="1"/>
      <w:numFmt w:val="bullet"/>
      <w:lvlText w:val="o"/>
      <w:lvlJc w:val="left"/>
      <w:pPr>
        <w:ind w:left="3600" w:hanging="360"/>
      </w:pPr>
      <w:rPr>
        <w:rFonts w:ascii="Courier New" w:hAnsi="Courier New" w:hint="default"/>
      </w:rPr>
    </w:lvl>
    <w:lvl w:ilvl="5" w:tplc="657A6556">
      <w:start w:val="1"/>
      <w:numFmt w:val="bullet"/>
      <w:lvlText w:val=""/>
      <w:lvlJc w:val="left"/>
      <w:pPr>
        <w:ind w:left="4320" w:hanging="360"/>
      </w:pPr>
      <w:rPr>
        <w:rFonts w:ascii="Wingdings" w:hAnsi="Wingdings" w:hint="default"/>
      </w:rPr>
    </w:lvl>
    <w:lvl w:ilvl="6" w:tplc="FFF4CE7A">
      <w:start w:val="1"/>
      <w:numFmt w:val="bullet"/>
      <w:lvlText w:val=""/>
      <w:lvlJc w:val="left"/>
      <w:pPr>
        <w:ind w:left="5040" w:hanging="360"/>
      </w:pPr>
      <w:rPr>
        <w:rFonts w:ascii="Symbol" w:hAnsi="Symbol" w:hint="default"/>
      </w:rPr>
    </w:lvl>
    <w:lvl w:ilvl="7" w:tplc="AFDAD9C4">
      <w:start w:val="1"/>
      <w:numFmt w:val="bullet"/>
      <w:lvlText w:val="o"/>
      <w:lvlJc w:val="left"/>
      <w:pPr>
        <w:ind w:left="5760" w:hanging="360"/>
      </w:pPr>
      <w:rPr>
        <w:rFonts w:ascii="Courier New" w:hAnsi="Courier New" w:hint="default"/>
      </w:rPr>
    </w:lvl>
    <w:lvl w:ilvl="8" w:tplc="CABC1820">
      <w:start w:val="1"/>
      <w:numFmt w:val="bullet"/>
      <w:lvlText w:val=""/>
      <w:lvlJc w:val="left"/>
      <w:pPr>
        <w:ind w:left="6480" w:hanging="360"/>
      </w:pPr>
      <w:rPr>
        <w:rFonts w:ascii="Wingdings" w:hAnsi="Wingdings" w:hint="default"/>
      </w:rPr>
    </w:lvl>
  </w:abstractNum>
  <w:abstractNum w:abstractNumId="34" w15:restartNumberingAfterBreak="0">
    <w:nsid w:val="6C2178B2"/>
    <w:multiLevelType w:val="hybridMultilevel"/>
    <w:tmpl w:val="CF0A42EA"/>
    <w:lvl w:ilvl="0" w:tplc="84AC37DC">
      <w:start w:val="3"/>
      <w:numFmt w:val="decimal"/>
      <w:lvlText w:val="%1."/>
      <w:lvlJc w:val="left"/>
      <w:pPr>
        <w:ind w:left="720" w:hanging="360"/>
      </w:pPr>
    </w:lvl>
    <w:lvl w:ilvl="1" w:tplc="3A7047B4">
      <w:start w:val="1"/>
      <w:numFmt w:val="lowerLetter"/>
      <w:lvlText w:val="%2."/>
      <w:lvlJc w:val="left"/>
      <w:pPr>
        <w:ind w:left="1440" w:hanging="360"/>
      </w:pPr>
    </w:lvl>
    <w:lvl w:ilvl="2" w:tplc="218AF198">
      <w:start w:val="1"/>
      <w:numFmt w:val="lowerRoman"/>
      <w:lvlText w:val="%3."/>
      <w:lvlJc w:val="right"/>
      <w:pPr>
        <w:ind w:left="2160" w:hanging="180"/>
      </w:pPr>
    </w:lvl>
    <w:lvl w:ilvl="3" w:tplc="17E04490">
      <w:start w:val="1"/>
      <w:numFmt w:val="decimal"/>
      <w:lvlText w:val="%4."/>
      <w:lvlJc w:val="left"/>
      <w:pPr>
        <w:ind w:left="2880" w:hanging="360"/>
      </w:pPr>
    </w:lvl>
    <w:lvl w:ilvl="4" w:tplc="9E02530A">
      <w:start w:val="1"/>
      <w:numFmt w:val="lowerLetter"/>
      <w:lvlText w:val="%5."/>
      <w:lvlJc w:val="left"/>
      <w:pPr>
        <w:ind w:left="3600" w:hanging="360"/>
      </w:pPr>
    </w:lvl>
    <w:lvl w:ilvl="5" w:tplc="23945D0E">
      <w:start w:val="1"/>
      <w:numFmt w:val="lowerRoman"/>
      <w:lvlText w:val="%6."/>
      <w:lvlJc w:val="right"/>
      <w:pPr>
        <w:ind w:left="4320" w:hanging="180"/>
      </w:pPr>
    </w:lvl>
    <w:lvl w:ilvl="6" w:tplc="72348DF0">
      <w:start w:val="1"/>
      <w:numFmt w:val="decimal"/>
      <w:lvlText w:val="%7."/>
      <w:lvlJc w:val="left"/>
      <w:pPr>
        <w:ind w:left="5040" w:hanging="360"/>
      </w:pPr>
    </w:lvl>
    <w:lvl w:ilvl="7" w:tplc="B594A770">
      <w:start w:val="1"/>
      <w:numFmt w:val="lowerLetter"/>
      <w:lvlText w:val="%8."/>
      <w:lvlJc w:val="left"/>
      <w:pPr>
        <w:ind w:left="5760" w:hanging="360"/>
      </w:pPr>
    </w:lvl>
    <w:lvl w:ilvl="8" w:tplc="170A3E6A">
      <w:start w:val="1"/>
      <w:numFmt w:val="lowerRoman"/>
      <w:lvlText w:val="%9."/>
      <w:lvlJc w:val="right"/>
      <w:pPr>
        <w:ind w:left="6480" w:hanging="180"/>
      </w:pPr>
    </w:lvl>
  </w:abstractNum>
  <w:abstractNum w:abstractNumId="35" w15:restartNumberingAfterBreak="0">
    <w:nsid w:val="6E1D1EC0"/>
    <w:multiLevelType w:val="hybridMultilevel"/>
    <w:tmpl w:val="A440C1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4070D49"/>
    <w:multiLevelType w:val="hybridMultilevel"/>
    <w:tmpl w:val="1024B5F0"/>
    <w:lvl w:ilvl="0" w:tplc="17C6564C">
      <w:start w:val="14"/>
      <w:numFmt w:val="bullet"/>
      <w:lvlText w:val="•"/>
      <w:lvlJc w:val="left"/>
      <w:pPr>
        <w:ind w:left="720" w:hanging="360"/>
      </w:pPr>
      <w:rPr>
        <w:rFonts w:ascii="Aptos" w:eastAsia="Calibr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71B939"/>
    <w:multiLevelType w:val="hybridMultilevel"/>
    <w:tmpl w:val="47421726"/>
    <w:lvl w:ilvl="0" w:tplc="88ACBBFE">
      <w:start w:val="1"/>
      <w:numFmt w:val="bullet"/>
      <w:lvlText w:val=""/>
      <w:lvlJc w:val="left"/>
      <w:pPr>
        <w:ind w:left="720" w:hanging="360"/>
      </w:pPr>
      <w:rPr>
        <w:rFonts w:ascii="Symbol" w:hAnsi="Symbol" w:hint="default"/>
      </w:rPr>
    </w:lvl>
    <w:lvl w:ilvl="1" w:tplc="8C52A668">
      <w:start w:val="1"/>
      <w:numFmt w:val="bullet"/>
      <w:lvlText w:val="o"/>
      <w:lvlJc w:val="left"/>
      <w:pPr>
        <w:ind w:left="1440" w:hanging="360"/>
      </w:pPr>
      <w:rPr>
        <w:rFonts w:ascii="Courier New" w:hAnsi="Courier New" w:hint="default"/>
      </w:rPr>
    </w:lvl>
    <w:lvl w:ilvl="2" w:tplc="5054F70E">
      <w:start w:val="1"/>
      <w:numFmt w:val="bullet"/>
      <w:lvlText w:val=""/>
      <w:lvlJc w:val="left"/>
      <w:pPr>
        <w:ind w:left="2160" w:hanging="360"/>
      </w:pPr>
      <w:rPr>
        <w:rFonts w:ascii="Wingdings" w:hAnsi="Wingdings" w:hint="default"/>
      </w:rPr>
    </w:lvl>
    <w:lvl w:ilvl="3" w:tplc="8B328EC0">
      <w:start w:val="1"/>
      <w:numFmt w:val="bullet"/>
      <w:lvlText w:val=""/>
      <w:lvlJc w:val="left"/>
      <w:pPr>
        <w:ind w:left="2880" w:hanging="360"/>
      </w:pPr>
      <w:rPr>
        <w:rFonts w:ascii="Symbol" w:hAnsi="Symbol" w:hint="default"/>
      </w:rPr>
    </w:lvl>
    <w:lvl w:ilvl="4" w:tplc="E3DE5A4A">
      <w:start w:val="1"/>
      <w:numFmt w:val="bullet"/>
      <w:lvlText w:val="o"/>
      <w:lvlJc w:val="left"/>
      <w:pPr>
        <w:ind w:left="3600" w:hanging="360"/>
      </w:pPr>
      <w:rPr>
        <w:rFonts w:ascii="Courier New" w:hAnsi="Courier New" w:hint="default"/>
      </w:rPr>
    </w:lvl>
    <w:lvl w:ilvl="5" w:tplc="1CB46718">
      <w:start w:val="1"/>
      <w:numFmt w:val="bullet"/>
      <w:lvlText w:val=""/>
      <w:lvlJc w:val="left"/>
      <w:pPr>
        <w:ind w:left="4320" w:hanging="360"/>
      </w:pPr>
      <w:rPr>
        <w:rFonts w:ascii="Wingdings" w:hAnsi="Wingdings" w:hint="default"/>
      </w:rPr>
    </w:lvl>
    <w:lvl w:ilvl="6" w:tplc="801059A4">
      <w:start w:val="1"/>
      <w:numFmt w:val="bullet"/>
      <w:lvlText w:val=""/>
      <w:lvlJc w:val="left"/>
      <w:pPr>
        <w:ind w:left="5040" w:hanging="360"/>
      </w:pPr>
      <w:rPr>
        <w:rFonts w:ascii="Symbol" w:hAnsi="Symbol" w:hint="default"/>
      </w:rPr>
    </w:lvl>
    <w:lvl w:ilvl="7" w:tplc="5C14DC40">
      <w:start w:val="1"/>
      <w:numFmt w:val="bullet"/>
      <w:lvlText w:val="o"/>
      <w:lvlJc w:val="left"/>
      <w:pPr>
        <w:ind w:left="5760" w:hanging="360"/>
      </w:pPr>
      <w:rPr>
        <w:rFonts w:ascii="Courier New" w:hAnsi="Courier New" w:hint="default"/>
      </w:rPr>
    </w:lvl>
    <w:lvl w:ilvl="8" w:tplc="27E60C64">
      <w:start w:val="1"/>
      <w:numFmt w:val="bullet"/>
      <w:lvlText w:val=""/>
      <w:lvlJc w:val="left"/>
      <w:pPr>
        <w:ind w:left="6480" w:hanging="360"/>
      </w:pPr>
      <w:rPr>
        <w:rFonts w:ascii="Wingdings" w:hAnsi="Wingdings" w:hint="default"/>
      </w:rPr>
    </w:lvl>
  </w:abstractNum>
  <w:abstractNum w:abstractNumId="38" w15:restartNumberingAfterBreak="0">
    <w:nsid w:val="790E5841"/>
    <w:multiLevelType w:val="hybridMultilevel"/>
    <w:tmpl w:val="06960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B6A57A2"/>
    <w:multiLevelType w:val="hybridMultilevel"/>
    <w:tmpl w:val="4F9A1A68"/>
    <w:lvl w:ilvl="0" w:tplc="18F4ABA6">
      <w:start w:val="1"/>
      <w:numFmt w:val="bullet"/>
      <w:lvlText w:val="-"/>
      <w:lvlJc w:val="left"/>
      <w:pPr>
        <w:ind w:left="720" w:hanging="360"/>
      </w:pPr>
      <w:rPr>
        <w:rFonts w:ascii="Aptos" w:hAnsi="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BB0DA49"/>
    <w:multiLevelType w:val="hybridMultilevel"/>
    <w:tmpl w:val="EEA840BA"/>
    <w:lvl w:ilvl="0" w:tplc="8FC889F0">
      <w:start w:val="1"/>
      <w:numFmt w:val="bullet"/>
      <w:lvlText w:val="-"/>
      <w:lvlJc w:val="left"/>
      <w:pPr>
        <w:ind w:left="720" w:hanging="360"/>
      </w:pPr>
      <w:rPr>
        <w:rFonts w:ascii="Aptos" w:hAnsi="Aptos" w:hint="default"/>
      </w:rPr>
    </w:lvl>
    <w:lvl w:ilvl="1" w:tplc="1DB86DD0">
      <w:start w:val="1"/>
      <w:numFmt w:val="bullet"/>
      <w:lvlText w:val="o"/>
      <w:lvlJc w:val="left"/>
      <w:pPr>
        <w:ind w:left="1440" w:hanging="360"/>
      </w:pPr>
      <w:rPr>
        <w:rFonts w:ascii="Courier New" w:hAnsi="Courier New" w:hint="default"/>
      </w:rPr>
    </w:lvl>
    <w:lvl w:ilvl="2" w:tplc="5508767A">
      <w:start w:val="1"/>
      <w:numFmt w:val="bullet"/>
      <w:lvlText w:val=""/>
      <w:lvlJc w:val="left"/>
      <w:pPr>
        <w:ind w:left="2160" w:hanging="360"/>
      </w:pPr>
      <w:rPr>
        <w:rFonts w:ascii="Wingdings" w:hAnsi="Wingdings" w:hint="default"/>
      </w:rPr>
    </w:lvl>
    <w:lvl w:ilvl="3" w:tplc="97D8D234">
      <w:start w:val="1"/>
      <w:numFmt w:val="bullet"/>
      <w:lvlText w:val=""/>
      <w:lvlJc w:val="left"/>
      <w:pPr>
        <w:ind w:left="2880" w:hanging="360"/>
      </w:pPr>
      <w:rPr>
        <w:rFonts w:ascii="Symbol" w:hAnsi="Symbol" w:hint="default"/>
      </w:rPr>
    </w:lvl>
    <w:lvl w:ilvl="4" w:tplc="95AED32A">
      <w:start w:val="1"/>
      <w:numFmt w:val="bullet"/>
      <w:lvlText w:val="o"/>
      <w:lvlJc w:val="left"/>
      <w:pPr>
        <w:ind w:left="3600" w:hanging="360"/>
      </w:pPr>
      <w:rPr>
        <w:rFonts w:ascii="Courier New" w:hAnsi="Courier New" w:hint="default"/>
      </w:rPr>
    </w:lvl>
    <w:lvl w:ilvl="5" w:tplc="74381A5E">
      <w:start w:val="1"/>
      <w:numFmt w:val="bullet"/>
      <w:lvlText w:val=""/>
      <w:lvlJc w:val="left"/>
      <w:pPr>
        <w:ind w:left="4320" w:hanging="360"/>
      </w:pPr>
      <w:rPr>
        <w:rFonts w:ascii="Wingdings" w:hAnsi="Wingdings" w:hint="default"/>
      </w:rPr>
    </w:lvl>
    <w:lvl w:ilvl="6" w:tplc="C8420B18">
      <w:start w:val="1"/>
      <w:numFmt w:val="bullet"/>
      <w:lvlText w:val=""/>
      <w:lvlJc w:val="left"/>
      <w:pPr>
        <w:ind w:left="5040" w:hanging="360"/>
      </w:pPr>
      <w:rPr>
        <w:rFonts w:ascii="Symbol" w:hAnsi="Symbol" w:hint="default"/>
      </w:rPr>
    </w:lvl>
    <w:lvl w:ilvl="7" w:tplc="051433D2">
      <w:start w:val="1"/>
      <w:numFmt w:val="bullet"/>
      <w:lvlText w:val="o"/>
      <w:lvlJc w:val="left"/>
      <w:pPr>
        <w:ind w:left="5760" w:hanging="360"/>
      </w:pPr>
      <w:rPr>
        <w:rFonts w:ascii="Courier New" w:hAnsi="Courier New" w:hint="default"/>
      </w:rPr>
    </w:lvl>
    <w:lvl w:ilvl="8" w:tplc="8BBADDEC">
      <w:start w:val="1"/>
      <w:numFmt w:val="bullet"/>
      <w:lvlText w:val=""/>
      <w:lvlJc w:val="left"/>
      <w:pPr>
        <w:ind w:left="6480" w:hanging="360"/>
      </w:pPr>
      <w:rPr>
        <w:rFonts w:ascii="Wingdings" w:hAnsi="Wingdings" w:hint="default"/>
      </w:rPr>
    </w:lvl>
  </w:abstractNum>
  <w:abstractNum w:abstractNumId="41" w15:restartNumberingAfterBreak="0">
    <w:nsid w:val="7DE2517B"/>
    <w:multiLevelType w:val="hybridMultilevel"/>
    <w:tmpl w:val="50DA252E"/>
    <w:lvl w:ilvl="0" w:tplc="D69A65AC">
      <w:start w:val="1"/>
      <w:numFmt w:val="bullet"/>
      <w:lvlText w:val=""/>
      <w:lvlJc w:val="left"/>
      <w:pPr>
        <w:ind w:left="720" w:hanging="360"/>
      </w:pPr>
      <w:rPr>
        <w:rFonts w:ascii="Symbol" w:hAnsi="Symbol" w:hint="default"/>
      </w:rPr>
    </w:lvl>
    <w:lvl w:ilvl="1" w:tplc="1196FD12">
      <w:start w:val="1"/>
      <w:numFmt w:val="bullet"/>
      <w:lvlText w:val="o"/>
      <w:lvlJc w:val="left"/>
      <w:pPr>
        <w:ind w:left="1440" w:hanging="360"/>
      </w:pPr>
      <w:rPr>
        <w:rFonts w:ascii="Courier New" w:hAnsi="Courier New" w:hint="default"/>
      </w:rPr>
    </w:lvl>
    <w:lvl w:ilvl="2" w:tplc="515812BE">
      <w:start w:val="1"/>
      <w:numFmt w:val="bullet"/>
      <w:lvlText w:val=""/>
      <w:lvlJc w:val="left"/>
      <w:pPr>
        <w:ind w:left="2160" w:hanging="360"/>
      </w:pPr>
      <w:rPr>
        <w:rFonts w:ascii="Wingdings" w:hAnsi="Wingdings" w:hint="default"/>
      </w:rPr>
    </w:lvl>
    <w:lvl w:ilvl="3" w:tplc="510239C2">
      <w:start w:val="1"/>
      <w:numFmt w:val="bullet"/>
      <w:lvlText w:val=""/>
      <w:lvlJc w:val="left"/>
      <w:pPr>
        <w:ind w:left="2880" w:hanging="360"/>
      </w:pPr>
      <w:rPr>
        <w:rFonts w:ascii="Symbol" w:hAnsi="Symbol" w:hint="default"/>
      </w:rPr>
    </w:lvl>
    <w:lvl w:ilvl="4" w:tplc="47001D4C">
      <w:start w:val="1"/>
      <w:numFmt w:val="bullet"/>
      <w:lvlText w:val="o"/>
      <w:lvlJc w:val="left"/>
      <w:pPr>
        <w:ind w:left="3600" w:hanging="360"/>
      </w:pPr>
      <w:rPr>
        <w:rFonts w:ascii="Courier New" w:hAnsi="Courier New" w:hint="default"/>
      </w:rPr>
    </w:lvl>
    <w:lvl w:ilvl="5" w:tplc="32066510">
      <w:start w:val="1"/>
      <w:numFmt w:val="bullet"/>
      <w:lvlText w:val=""/>
      <w:lvlJc w:val="left"/>
      <w:pPr>
        <w:ind w:left="4320" w:hanging="360"/>
      </w:pPr>
      <w:rPr>
        <w:rFonts w:ascii="Wingdings" w:hAnsi="Wingdings" w:hint="default"/>
      </w:rPr>
    </w:lvl>
    <w:lvl w:ilvl="6" w:tplc="8DB4A0C8">
      <w:start w:val="1"/>
      <w:numFmt w:val="bullet"/>
      <w:lvlText w:val=""/>
      <w:lvlJc w:val="left"/>
      <w:pPr>
        <w:ind w:left="5040" w:hanging="360"/>
      </w:pPr>
      <w:rPr>
        <w:rFonts w:ascii="Symbol" w:hAnsi="Symbol" w:hint="default"/>
      </w:rPr>
    </w:lvl>
    <w:lvl w:ilvl="7" w:tplc="B1E6612C">
      <w:start w:val="1"/>
      <w:numFmt w:val="bullet"/>
      <w:lvlText w:val="o"/>
      <w:lvlJc w:val="left"/>
      <w:pPr>
        <w:ind w:left="5760" w:hanging="360"/>
      </w:pPr>
      <w:rPr>
        <w:rFonts w:ascii="Courier New" w:hAnsi="Courier New" w:hint="default"/>
      </w:rPr>
    </w:lvl>
    <w:lvl w:ilvl="8" w:tplc="488A69D0">
      <w:start w:val="1"/>
      <w:numFmt w:val="bullet"/>
      <w:lvlText w:val=""/>
      <w:lvlJc w:val="left"/>
      <w:pPr>
        <w:ind w:left="6480" w:hanging="360"/>
      </w:pPr>
      <w:rPr>
        <w:rFonts w:ascii="Wingdings" w:hAnsi="Wingdings" w:hint="default"/>
      </w:rPr>
    </w:lvl>
  </w:abstractNum>
  <w:abstractNum w:abstractNumId="42" w15:restartNumberingAfterBreak="0">
    <w:nsid w:val="7E94150E"/>
    <w:multiLevelType w:val="hybridMultilevel"/>
    <w:tmpl w:val="6D827360"/>
    <w:lvl w:ilvl="0" w:tplc="A3265FE8">
      <w:start w:val="1"/>
      <w:numFmt w:val="bullet"/>
      <w:lvlText w:val="·"/>
      <w:lvlJc w:val="left"/>
      <w:pPr>
        <w:ind w:left="720" w:hanging="360"/>
      </w:pPr>
      <w:rPr>
        <w:rFonts w:ascii="Symbol" w:hAnsi="Symbol" w:hint="default"/>
      </w:rPr>
    </w:lvl>
    <w:lvl w:ilvl="1" w:tplc="E0907542">
      <w:start w:val="1"/>
      <w:numFmt w:val="bullet"/>
      <w:lvlText w:val="o"/>
      <w:lvlJc w:val="left"/>
      <w:pPr>
        <w:ind w:left="1440" w:hanging="360"/>
      </w:pPr>
      <w:rPr>
        <w:rFonts w:ascii="Courier New" w:hAnsi="Courier New" w:hint="default"/>
      </w:rPr>
    </w:lvl>
    <w:lvl w:ilvl="2" w:tplc="07E8BF4E">
      <w:start w:val="1"/>
      <w:numFmt w:val="bullet"/>
      <w:lvlText w:val=""/>
      <w:lvlJc w:val="left"/>
      <w:pPr>
        <w:ind w:left="2160" w:hanging="360"/>
      </w:pPr>
      <w:rPr>
        <w:rFonts w:ascii="Wingdings" w:hAnsi="Wingdings" w:hint="default"/>
      </w:rPr>
    </w:lvl>
    <w:lvl w:ilvl="3" w:tplc="CB785326">
      <w:start w:val="1"/>
      <w:numFmt w:val="bullet"/>
      <w:lvlText w:val=""/>
      <w:lvlJc w:val="left"/>
      <w:pPr>
        <w:ind w:left="2880" w:hanging="360"/>
      </w:pPr>
      <w:rPr>
        <w:rFonts w:ascii="Symbol" w:hAnsi="Symbol" w:hint="default"/>
      </w:rPr>
    </w:lvl>
    <w:lvl w:ilvl="4" w:tplc="6996F87E">
      <w:start w:val="1"/>
      <w:numFmt w:val="bullet"/>
      <w:lvlText w:val="o"/>
      <w:lvlJc w:val="left"/>
      <w:pPr>
        <w:ind w:left="3600" w:hanging="360"/>
      </w:pPr>
      <w:rPr>
        <w:rFonts w:ascii="Courier New" w:hAnsi="Courier New" w:hint="default"/>
      </w:rPr>
    </w:lvl>
    <w:lvl w:ilvl="5" w:tplc="8BF00430">
      <w:start w:val="1"/>
      <w:numFmt w:val="bullet"/>
      <w:lvlText w:val=""/>
      <w:lvlJc w:val="left"/>
      <w:pPr>
        <w:ind w:left="4320" w:hanging="360"/>
      </w:pPr>
      <w:rPr>
        <w:rFonts w:ascii="Wingdings" w:hAnsi="Wingdings" w:hint="default"/>
      </w:rPr>
    </w:lvl>
    <w:lvl w:ilvl="6" w:tplc="EF40FFF0">
      <w:start w:val="1"/>
      <w:numFmt w:val="bullet"/>
      <w:lvlText w:val=""/>
      <w:lvlJc w:val="left"/>
      <w:pPr>
        <w:ind w:left="5040" w:hanging="360"/>
      </w:pPr>
      <w:rPr>
        <w:rFonts w:ascii="Symbol" w:hAnsi="Symbol" w:hint="default"/>
      </w:rPr>
    </w:lvl>
    <w:lvl w:ilvl="7" w:tplc="4EF819F2">
      <w:start w:val="1"/>
      <w:numFmt w:val="bullet"/>
      <w:lvlText w:val="o"/>
      <w:lvlJc w:val="left"/>
      <w:pPr>
        <w:ind w:left="5760" w:hanging="360"/>
      </w:pPr>
      <w:rPr>
        <w:rFonts w:ascii="Courier New" w:hAnsi="Courier New" w:hint="default"/>
      </w:rPr>
    </w:lvl>
    <w:lvl w:ilvl="8" w:tplc="BD70E5F2">
      <w:start w:val="1"/>
      <w:numFmt w:val="bullet"/>
      <w:lvlText w:val=""/>
      <w:lvlJc w:val="left"/>
      <w:pPr>
        <w:ind w:left="6480" w:hanging="360"/>
      </w:pPr>
      <w:rPr>
        <w:rFonts w:ascii="Wingdings" w:hAnsi="Wingdings" w:hint="default"/>
      </w:rPr>
    </w:lvl>
  </w:abstractNum>
  <w:abstractNum w:abstractNumId="43" w15:restartNumberingAfterBreak="0">
    <w:nsid w:val="7ED16686"/>
    <w:multiLevelType w:val="hybridMultilevel"/>
    <w:tmpl w:val="D9785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CA5BB2"/>
    <w:multiLevelType w:val="hybridMultilevel"/>
    <w:tmpl w:val="E1D08992"/>
    <w:lvl w:ilvl="0" w:tplc="1A22C98A">
      <w:start w:val="1"/>
      <w:numFmt w:val="bullet"/>
      <w:lvlText w:val="·"/>
      <w:lvlJc w:val="left"/>
      <w:pPr>
        <w:ind w:left="720" w:hanging="360"/>
      </w:pPr>
      <w:rPr>
        <w:rFonts w:ascii="Symbol" w:hAnsi="Symbol" w:hint="default"/>
      </w:rPr>
    </w:lvl>
    <w:lvl w:ilvl="1" w:tplc="2D2C572E">
      <w:start w:val="1"/>
      <w:numFmt w:val="bullet"/>
      <w:lvlText w:val="o"/>
      <w:lvlJc w:val="left"/>
      <w:pPr>
        <w:ind w:left="1440" w:hanging="360"/>
      </w:pPr>
      <w:rPr>
        <w:rFonts w:ascii="Courier New" w:hAnsi="Courier New" w:hint="default"/>
      </w:rPr>
    </w:lvl>
    <w:lvl w:ilvl="2" w:tplc="17AC95AA">
      <w:start w:val="1"/>
      <w:numFmt w:val="bullet"/>
      <w:lvlText w:val=""/>
      <w:lvlJc w:val="left"/>
      <w:pPr>
        <w:ind w:left="2160" w:hanging="360"/>
      </w:pPr>
      <w:rPr>
        <w:rFonts w:ascii="Wingdings" w:hAnsi="Wingdings" w:hint="default"/>
      </w:rPr>
    </w:lvl>
    <w:lvl w:ilvl="3" w:tplc="29027AB4">
      <w:start w:val="1"/>
      <w:numFmt w:val="bullet"/>
      <w:lvlText w:val=""/>
      <w:lvlJc w:val="left"/>
      <w:pPr>
        <w:ind w:left="2880" w:hanging="360"/>
      </w:pPr>
      <w:rPr>
        <w:rFonts w:ascii="Symbol" w:hAnsi="Symbol" w:hint="default"/>
      </w:rPr>
    </w:lvl>
    <w:lvl w:ilvl="4" w:tplc="E3EA32A4">
      <w:start w:val="1"/>
      <w:numFmt w:val="bullet"/>
      <w:lvlText w:val="o"/>
      <w:lvlJc w:val="left"/>
      <w:pPr>
        <w:ind w:left="3600" w:hanging="360"/>
      </w:pPr>
      <w:rPr>
        <w:rFonts w:ascii="Courier New" w:hAnsi="Courier New" w:hint="default"/>
      </w:rPr>
    </w:lvl>
    <w:lvl w:ilvl="5" w:tplc="4C164884">
      <w:start w:val="1"/>
      <w:numFmt w:val="bullet"/>
      <w:lvlText w:val=""/>
      <w:lvlJc w:val="left"/>
      <w:pPr>
        <w:ind w:left="4320" w:hanging="360"/>
      </w:pPr>
      <w:rPr>
        <w:rFonts w:ascii="Wingdings" w:hAnsi="Wingdings" w:hint="default"/>
      </w:rPr>
    </w:lvl>
    <w:lvl w:ilvl="6" w:tplc="3CBA0DA6">
      <w:start w:val="1"/>
      <w:numFmt w:val="bullet"/>
      <w:lvlText w:val=""/>
      <w:lvlJc w:val="left"/>
      <w:pPr>
        <w:ind w:left="5040" w:hanging="360"/>
      </w:pPr>
      <w:rPr>
        <w:rFonts w:ascii="Symbol" w:hAnsi="Symbol" w:hint="default"/>
      </w:rPr>
    </w:lvl>
    <w:lvl w:ilvl="7" w:tplc="F8741E78">
      <w:start w:val="1"/>
      <w:numFmt w:val="bullet"/>
      <w:lvlText w:val="o"/>
      <w:lvlJc w:val="left"/>
      <w:pPr>
        <w:ind w:left="5760" w:hanging="360"/>
      </w:pPr>
      <w:rPr>
        <w:rFonts w:ascii="Courier New" w:hAnsi="Courier New" w:hint="default"/>
      </w:rPr>
    </w:lvl>
    <w:lvl w:ilvl="8" w:tplc="2B2C7EE8">
      <w:start w:val="1"/>
      <w:numFmt w:val="bullet"/>
      <w:lvlText w:val=""/>
      <w:lvlJc w:val="left"/>
      <w:pPr>
        <w:ind w:left="6480" w:hanging="360"/>
      </w:pPr>
      <w:rPr>
        <w:rFonts w:ascii="Wingdings" w:hAnsi="Wingdings" w:hint="default"/>
      </w:rPr>
    </w:lvl>
  </w:abstractNum>
  <w:abstractNum w:abstractNumId="45" w15:restartNumberingAfterBreak="0">
    <w:nsid w:val="7FE53B89"/>
    <w:multiLevelType w:val="hybridMultilevel"/>
    <w:tmpl w:val="6622C0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8961420">
    <w:abstractNumId w:val="24"/>
  </w:num>
  <w:num w:numId="2" w16cid:durableId="463281426">
    <w:abstractNumId w:val="12"/>
  </w:num>
  <w:num w:numId="3" w16cid:durableId="275259322">
    <w:abstractNumId w:val="14"/>
  </w:num>
  <w:num w:numId="4" w16cid:durableId="1697391442">
    <w:abstractNumId w:val="6"/>
  </w:num>
  <w:num w:numId="5" w16cid:durableId="847141660">
    <w:abstractNumId w:val="22"/>
  </w:num>
  <w:num w:numId="6" w16cid:durableId="1657487935">
    <w:abstractNumId w:val="37"/>
  </w:num>
  <w:num w:numId="7" w16cid:durableId="1048409907">
    <w:abstractNumId w:val="1"/>
  </w:num>
  <w:num w:numId="8" w16cid:durableId="29230068">
    <w:abstractNumId w:val="18"/>
  </w:num>
  <w:num w:numId="9" w16cid:durableId="974406906">
    <w:abstractNumId w:val="30"/>
  </w:num>
  <w:num w:numId="10" w16cid:durableId="543904335">
    <w:abstractNumId w:val="41"/>
  </w:num>
  <w:num w:numId="11" w16cid:durableId="1407729801">
    <w:abstractNumId w:val="15"/>
  </w:num>
  <w:num w:numId="12" w16cid:durableId="445661021">
    <w:abstractNumId w:val="8"/>
  </w:num>
  <w:num w:numId="13" w16cid:durableId="754404367">
    <w:abstractNumId w:val="31"/>
  </w:num>
  <w:num w:numId="14" w16cid:durableId="1004630237">
    <w:abstractNumId w:val="16"/>
  </w:num>
  <w:num w:numId="15" w16cid:durableId="2129086975">
    <w:abstractNumId w:val="29"/>
  </w:num>
  <w:num w:numId="16" w16cid:durableId="1377435852">
    <w:abstractNumId w:val="4"/>
  </w:num>
  <w:num w:numId="17" w16cid:durableId="1602496648">
    <w:abstractNumId w:val="10"/>
  </w:num>
  <w:num w:numId="18" w16cid:durableId="1012992154">
    <w:abstractNumId w:val="5"/>
  </w:num>
  <w:num w:numId="19" w16cid:durableId="801733174">
    <w:abstractNumId w:val="34"/>
  </w:num>
  <w:num w:numId="20" w16cid:durableId="2039619391">
    <w:abstractNumId w:val="21"/>
  </w:num>
  <w:num w:numId="21" w16cid:durableId="1698266987">
    <w:abstractNumId w:val="26"/>
  </w:num>
  <w:num w:numId="22" w16cid:durableId="1216813621">
    <w:abstractNumId w:val="40"/>
  </w:num>
  <w:num w:numId="23" w16cid:durableId="1720058559">
    <w:abstractNumId w:val="25"/>
  </w:num>
  <w:num w:numId="24" w16cid:durableId="1220937434">
    <w:abstractNumId w:val="33"/>
  </w:num>
  <w:num w:numId="25" w16cid:durableId="1831367758">
    <w:abstractNumId w:val="44"/>
  </w:num>
  <w:num w:numId="26" w16cid:durableId="496845351">
    <w:abstractNumId w:val="42"/>
  </w:num>
  <w:num w:numId="27" w16cid:durableId="1369839846">
    <w:abstractNumId w:val="19"/>
  </w:num>
  <w:num w:numId="28" w16cid:durableId="608851359">
    <w:abstractNumId w:val="9"/>
  </w:num>
  <w:num w:numId="29" w16cid:durableId="1407342896">
    <w:abstractNumId w:val="27"/>
  </w:num>
  <w:num w:numId="30" w16cid:durableId="1364865400">
    <w:abstractNumId w:val="39"/>
  </w:num>
  <w:num w:numId="31" w16cid:durableId="2054578346">
    <w:abstractNumId w:val="7"/>
  </w:num>
  <w:num w:numId="32" w16cid:durableId="368606057">
    <w:abstractNumId w:val="20"/>
  </w:num>
  <w:num w:numId="33" w16cid:durableId="13464710">
    <w:abstractNumId w:val="0"/>
  </w:num>
  <w:num w:numId="34" w16cid:durableId="184750792">
    <w:abstractNumId w:val="17"/>
  </w:num>
  <w:num w:numId="35" w16cid:durableId="360475845">
    <w:abstractNumId w:val="3"/>
  </w:num>
  <w:num w:numId="36" w16cid:durableId="1342584639">
    <w:abstractNumId w:val="11"/>
  </w:num>
  <w:num w:numId="37" w16cid:durableId="470289965">
    <w:abstractNumId w:val="36"/>
  </w:num>
  <w:num w:numId="38" w16cid:durableId="1282879377">
    <w:abstractNumId w:val="45"/>
  </w:num>
  <w:num w:numId="39" w16cid:durableId="2125077590">
    <w:abstractNumId w:val="23"/>
  </w:num>
  <w:num w:numId="40" w16cid:durableId="63724029">
    <w:abstractNumId w:val="2"/>
  </w:num>
  <w:num w:numId="41" w16cid:durableId="1245606672">
    <w:abstractNumId w:val="35"/>
  </w:num>
  <w:num w:numId="42" w16cid:durableId="237134022">
    <w:abstractNumId w:val="28"/>
  </w:num>
  <w:num w:numId="43" w16cid:durableId="690103523">
    <w:abstractNumId w:val="32"/>
  </w:num>
  <w:num w:numId="44" w16cid:durableId="533150196">
    <w:abstractNumId w:val="38"/>
  </w:num>
  <w:num w:numId="45" w16cid:durableId="1111634037">
    <w:abstractNumId w:val="13"/>
  </w:num>
  <w:num w:numId="46" w16cid:durableId="666370274">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inique van Noord">
    <w15:presenceInfo w15:providerId="AD" w15:userId="S::dominique@nedanza.nl::e96b67eb-74be-48d0-a237-1d6001199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9E334"/>
    <w:rsid w:val="00112D2B"/>
    <w:rsid w:val="001FEF1E"/>
    <w:rsid w:val="004E6E47"/>
    <w:rsid w:val="005F2D44"/>
    <w:rsid w:val="00987318"/>
    <w:rsid w:val="009D53E9"/>
    <w:rsid w:val="00A83C28"/>
    <w:rsid w:val="00B1167A"/>
    <w:rsid w:val="00B32B6D"/>
    <w:rsid w:val="00BD4CB0"/>
    <w:rsid w:val="00DC5A74"/>
    <w:rsid w:val="00EE5784"/>
    <w:rsid w:val="00FB513C"/>
    <w:rsid w:val="00FB6A19"/>
    <w:rsid w:val="00FC7102"/>
    <w:rsid w:val="011FBAC5"/>
    <w:rsid w:val="0227A38D"/>
    <w:rsid w:val="02398005"/>
    <w:rsid w:val="02AED141"/>
    <w:rsid w:val="030913AD"/>
    <w:rsid w:val="038E7AF1"/>
    <w:rsid w:val="04BB5AAC"/>
    <w:rsid w:val="05B7EDDB"/>
    <w:rsid w:val="05BEBAC3"/>
    <w:rsid w:val="060A5DAB"/>
    <w:rsid w:val="066D4ADB"/>
    <w:rsid w:val="073B805A"/>
    <w:rsid w:val="0755EA84"/>
    <w:rsid w:val="07B62870"/>
    <w:rsid w:val="08206957"/>
    <w:rsid w:val="087255DA"/>
    <w:rsid w:val="08E49E90"/>
    <w:rsid w:val="09A127E7"/>
    <w:rsid w:val="0A09B414"/>
    <w:rsid w:val="0D397237"/>
    <w:rsid w:val="10C39ABA"/>
    <w:rsid w:val="123A59AB"/>
    <w:rsid w:val="12436FD9"/>
    <w:rsid w:val="12AB5897"/>
    <w:rsid w:val="14440E7B"/>
    <w:rsid w:val="157516A8"/>
    <w:rsid w:val="15F7448D"/>
    <w:rsid w:val="166BAF93"/>
    <w:rsid w:val="172184CE"/>
    <w:rsid w:val="17DEC3D9"/>
    <w:rsid w:val="18533253"/>
    <w:rsid w:val="187AF606"/>
    <w:rsid w:val="191A0420"/>
    <w:rsid w:val="1BC6710B"/>
    <w:rsid w:val="1CE49D8B"/>
    <w:rsid w:val="1DA96F1D"/>
    <w:rsid w:val="1F12AB8D"/>
    <w:rsid w:val="203BFC5E"/>
    <w:rsid w:val="22388F0E"/>
    <w:rsid w:val="223FA33B"/>
    <w:rsid w:val="2243ECEA"/>
    <w:rsid w:val="229E1F33"/>
    <w:rsid w:val="253AC0C8"/>
    <w:rsid w:val="255D6299"/>
    <w:rsid w:val="25609880"/>
    <w:rsid w:val="275CA353"/>
    <w:rsid w:val="299E6EDF"/>
    <w:rsid w:val="2B855328"/>
    <w:rsid w:val="2C9F1C30"/>
    <w:rsid w:val="2CBD1415"/>
    <w:rsid w:val="2D6FAC85"/>
    <w:rsid w:val="2EF0C925"/>
    <w:rsid w:val="30945C30"/>
    <w:rsid w:val="32A7C8B9"/>
    <w:rsid w:val="32AE2E77"/>
    <w:rsid w:val="332B1E7F"/>
    <w:rsid w:val="35D9CC80"/>
    <w:rsid w:val="36B483A1"/>
    <w:rsid w:val="3754B800"/>
    <w:rsid w:val="37CEED16"/>
    <w:rsid w:val="38AC7AE8"/>
    <w:rsid w:val="38C89311"/>
    <w:rsid w:val="3A1AE35F"/>
    <w:rsid w:val="3A2CE8F9"/>
    <w:rsid w:val="3B291B88"/>
    <w:rsid w:val="3C46316E"/>
    <w:rsid w:val="3CF9CD9F"/>
    <w:rsid w:val="3D4B6004"/>
    <w:rsid w:val="3DEC9F47"/>
    <w:rsid w:val="3E0FA073"/>
    <w:rsid w:val="3EEAB11C"/>
    <w:rsid w:val="3F52B10D"/>
    <w:rsid w:val="3FF823FA"/>
    <w:rsid w:val="4116AADF"/>
    <w:rsid w:val="42214FEF"/>
    <w:rsid w:val="4272DA5B"/>
    <w:rsid w:val="43914B09"/>
    <w:rsid w:val="43F63289"/>
    <w:rsid w:val="456196CC"/>
    <w:rsid w:val="4674E289"/>
    <w:rsid w:val="477E7AC2"/>
    <w:rsid w:val="494B7349"/>
    <w:rsid w:val="4AF188F8"/>
    <w:rsid w:val="4DC007F7"/>
    <w:rsid w:val="4DE86B81"/>
    <w:rsid w:val="4E5347DA"/>
    <w:rsid w:val="514BFDC1"/>
    <w:rsid w:val="51B6AD2E"/>
    <w:rsid w:val="51D931DB"/>
    <w:rsid w:val="53300D28"/>
    <w:rsid w:val="5641E331"/>
    <w:rsid w:val="577446A1"/>
    <w:rsid w:val="58010783"/>
    <w:rsid w:val="5AEE847B"/>
    <w:rsid w:val="5C70AF65"/>
    <w:rsid w:val="5DB26B0E"/>
    <w:rsid w:val="5DFA4FCB"/>
    <w:rsid w:val="5EB7C609"/>
    <w:rsid w:val="6163B8B1"/>
    <w:rsid w:val="61781CF7"/>
    <w:rsid w:val="6374107C"/>
    <w:rsid w:val="64FCDFED"/>
    <w:rsid w:val="668D98ED"/>
    <w:rsid w:val="68DF4400"/>
    <w:rsid w:val="68F1B294"/>
    <w:rsid w:val="692DA118"/>
    <w:rsid w:val="69C9E334"/>
    <w:rsid w:val="6ACDF164"/>
    <w:rsid w:val="6B044E7B"/>
    <w:rsid w:val="6CC040E0"/>
    <w:rsid w:val="6FC86856"/>
    <w:rsid w:val="70236B0C"/>
    <w:rsid w:val="711CCBD8"/>
    <w:rsid w:val="715FA350"/>
    <w:rsid w:val="721BE331"/>
    <w:rsid w:val="7362E3C6"/>
    <w:rsid w:val="7483E03E"/>
    <w:rsid w:val="764A35DE"/>
    <w:rsid w:val="76A44E1A"/>
    <w:rsid w:val="76FA860C"/>
    <w:rsid w:val="77D2D35E"/>
    <w:rsid w:val="79FCEBEC"/>
    <w:rsid w:val="7E25D99D"/>
    <w:rsid w:val="7EAC3215"/>
    <w:rsid w:val="7F4CBD32"/>
    <w:rsid w:val="7F51A258"/>
    <w:rsid w:val="7F83DD44"/>
    <w:rsid w:val="7FE38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E334"/>
  <w15:chartTrackingRefBased/>
  <w15:docId w15:val="{94CA3D36-D8F5-4BCE-9FE5-ACB643E1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uiPriority w:val="1"/>
    <w:rsid w:val="7F51A258"/>
    <w:pPr>
      <w:spacing w:after="0" w:line="240" w:lineRule="auto"/>
    </w:pPr>
    <w:rPr>
      <w:rFonts w:eastAsiaTheme="minorEastAsia"/>
      <w:color w:val="000000" w:themeColor="text1"/>
    </w:rPr>
  </w:style>
  <w:style w:type="character" w:styleId="Hyperlink">
    <w:name w:val="Hyperlink"/>
    <w:basedOn w:val="Standaardalinea-lettertype"/>
    <w:uiPriority w:val="99"/>
    <w:unhideWhenUsed/>
    <w:rPr>
      <w:color w:val="467886" w:themeColor="hyperlink"/>
      <w:u w:val="single"/>
    </w:rPr>
  </w:style>
  <w:style w:type="paragraph" w:styleId="Inhopg1">
    <w:name w:val="toc 1"/>
    <w:basedOn w:val="Standaard"/>
    <w:next w:val="Standaard"/>
    <w:autoRedefine/>
    <w:uiPriority w:val="39"/>
    <w:unhideWhenUsed/>
    <w:pPr>
      <w:spacing w:after="100"/>
    </w:pPr>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32"/>
      <w:szCs w:val="32"/>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mailto:academie@nedanza.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doi.org/10.1111/j.1752-0606.1986.tb01629.x" TargetMode="External"/><Relationship Id="rId2" Type="http://schemas.openxmlformats.org/officeDocument/2006/relationships/customXml" Target="../customXml/item2.xml"/><Relationship Id="rId16" Type="http://schemas.openxmlformats.org/officeDocument/2006/relationships/hyperlink" Target="https://doi.org/10.1111/j.1752-0606.1986.tb01629.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e@nedanza.nl"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mailto:klachtenfunctionaris.markesteijn@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362F0AFE34840A435EEB606D0F82C" ma:contentTypeVersion="10" ma:contentTypeDescription="Een nieuw document maken." ma:contentTypeScope="" ma:versionID="9dd2de51259c1a11860a026dd4f2b234">
  <xsd:schema xmlns:xsd="http://www.w3.org/2001/XMLSchema" xmlns:xs="http://www.w3.org/2001/XMLSchema" xmlns:p="http://schemas.microsoft.com/office/2006/metadata/properties" xmlns:ns2="45f00fab-a525-4b2c-9861-2d98a0e17fba" xmlns:ns3="6f79f856-19e6-427c-88a4-df8ca35eb1f8" targetNamespace="http://schemas.microsoft.com/office/2006/metadata/properties" ma:root="true" ma:fieldsID="ec61d3b1d618adae1f3ed6c500cd84f9" ns2:_="" ns3:_="">
    <xsd:import namespace="45f00fab-a525-4b2c-9861-2d98a0e17fba"/>
    <xsd:import namespace="6f79f856-19e6-427c-88a4-df8ca35eb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0fab-a525-4b2c-9861-2d98a0e17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79f856-19e6-427c-88a4-df8ca35eb1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4F10E-32AF-48CF-B69A-6DBDFAA01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0fab-a525-4b2c-9861-2d98a0e17fba"/>
    <ds:schemaRef ds:uri="6f79f856-19e6-427c-88a4-df8ca35eb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CCA98-46A2-4240-A39A-9CB1EFA3000F}">
  <ds:schemaRefs>
    <ds:schemaRef ds:uri="http://schemas.microsoft.com/sharepoint/v3/contenttype/forms"/>
  </ds:schemaRefs>
</ds:datastoreItem>
</file>

<file path=customXml/itemProps3.xml><?xml version="1.0" encoding="utf-8"?>
<ds:datastoreItem xmlns:ds="http://schemas.openxmlformats.org/officeDocument/2006/customXml" ds:itemID="{126B933C-39C9-4F95-AD32-3876EBC71F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22</Pages>
  <Words>4640</Words>
  <Characters>25526</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van Noord</dc:creator>
  <cp:keywords/>
  <dc:description/>
  <cp:lastModifiedBy>Ömer Köse</cp:lastModifiedBy>
  <cp:revision>10</cp:revision>
  <cp:lastPrinted>2024-10-30T07:33:00Z</cp:lastPrinted>
  <dcterms:created xsi:type="dcterms:W3CDTF">2024-10-30T08:28:00Z</dcterms:created>
  <dcterms:modified xsi:type="dcterms:W3CDTF">2024-11-20T12:49:00Z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0x01010054A362F0AFE34840A435EEB606D0F82C</vt:lpwstr>
  </property>
</Properties>
</file>